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F5" w:rsidRDefault="00D326F5" w:rsidP="00D326F5">
      <w:pPr>
        <w:spacing w:after="104" w:line="254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МІНІСТЕРСТВО ОСВІТИ І НАУКИ УКРАЇНИ</w:t>
      </w:r>
    </w:p>
    <w:p w:rsidR="00D326F5" w:rsidRDefault="00D326F5" w:rsidP="00D326F5">
      <w:pPr>
        <w:tabs>
          <w:tab w:val="right" w:pos="10009"/>
        </w:tabs>
        <w:spacing w:after="61" w:line="264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Тилігульський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аграрний фаховий коледж</w:t>
      </w:r>
    </w:p>
    <w:p w:rsidR="00304C42" w:rsidRDefault="00304C42" w:rsidP="00D326F5">
      <w:pPr>
        <w:tabs>
          <w:tab w:val="right" w:pos="10009"/>
        </w:tabs>
        <w:spacing w:after="61" w:line="264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326F5" w:rsidRDefault="00D326F5" w:rsidP="00D326F5">
      <w:pPr>
        <w:spacing w:after="0"/>
        <w:ind w:right="77"/>
        <w:jc w:val="center"/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355BA1">
        <w:rPr>
          <w:rFonts w:ascii="Times New Roman" w:hAnsi="Times New Roman" w:cs="Times New Roman"/>
          <w:b/>
          <w:sz w:val="28"/>
          <w:szCs w:val="32"/>
          <w:lang w:val="uk-UA"/>
        </w:rPr>
        <w:t xml:space="preserve">Відділення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355BA1">
        <w:rPr>
          <w:rFonts w:ascii="Times New Roman" w:hAnsi="Times New Roman" w:cs="Times New Roman"/>
          <w:i/>
          <w:sz w:val="28"/>
          <w:szCs w:val="32"/>
          <w:u w:val="single"/>
          <w:lang w:val="uk-UA"/>
        </w:rPr>
        <w:t>Денне</w:t>
      </w:r>
    </w:p>
    <w:p w:rsidR="00D326F5" w:rsidRDefault="00D326F5" w:rsidP="00D326F5">
      <w:pPr>
        <w:spacing w:after="2" w:line="26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55BA1">
        <w:rPr>
          <w:rFonts w:ascii="Times New Roman" w:hAnsi="Times New Roman" w:cs="Times New Roman"/>
          <w:b/>
          <w:sz w:val="28"/>
          <w:szCs w:val="32"/>
          <w:lang w:val="uk-UA"/>
        </w:rPr>
        <w:t>Спеціальність: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55BA1">
        <w:rPr>
          <w:rFonts w:ascii="Times New Roman" w:hAnsi="Times New Roman" w:cs="Times New Roman"/>
          <w:sz w:val="28"/>
          <w:szCs w:val="28"/>
          <w:lang w:val="uk-UA"/>
        </w:rPr>
        <w:t>208 Агроінженерія; 193 Геодезія та землеустрій; 201 Агрономія; 211 Ветеринарна медицина; 204 Технологія виробництва та переробки продукції тваринництва</w:t>
      </w:r>
    </w:p>
    <w:p w:rsidR="00D326F5" w:rsidRDefault="00D326F5" w:rsidP="00D326F5">
      <w:pPr>
        <w:spacing w:after="0" w:line="254" w:lineRule="auto"/>
        <w:rPr>
          <w:rFonts w:ascii="Times New Roman" w:hAnsi="Times New Roman" w:cs="Times New Roman"/>
          <w:i/>
          <w:sz w:val="28"/>
          <w:szCs w:val="32"/>
          <w:u w:val="single"/>
          <w:lang w:val="uk-UA"/>
        </w:rPr>
      </w:pPr>
    </w:p>
    <w:p w:rsidR="00355BA1" w:rsidRDefault="00355BA1" w:rsidP="00D326F5">
      <w:pPr>
        <w:spacing w:after="0" w:line="254" w:lineRule="auto"/>
        <w:rPr>
          <w:rFonts w:ascii="Times New Roman" w:hAnsi="Times New Roman" w:cs="Times New Roman"/>
          <w:i/>
          <w:sz w:val="28"/>
          <w:szCs w:val="32"/>
          <w:u w:val="single"/>
          <w:lang w:val="uk-UA"/>
        </w:rPr>
      </w:pPr>
    </w:p>
    <w:p w:rsidR="00D326F5" w:rsidRDefault="00D326F5" w:rsidP="00D326F5">
      <w:pPr>
        <w:spacing w:after="52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СИЛАБУС </w:t>
      </w:r>
    </w:p>
    <w:p w:rsidR="00D326F5" w:rsidRDefault="00D326F5" w:rsidP="00D326F5">
      <w:pPr>
        <w:spacing w:after="0"/>
        <w:ind w:right="9"/>
        <w:jc w:val="center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навчальної дисципліни</w:t>
      </w:r>
    </w:p>
    <w:p w:rsidR="00D326F5" w:rsidRDefault="00D326F5" w:rsidP="00D326F5">
      <w:pPr>
        <w:spacing w:after="8" w:line="254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«Основи економічної теорії»,  </w:t>
      </w:r>
    </w:p>
    <w:p w:rsidR="00355BA1" w:rsidRDefault="00D326F5" w:rsidP="00355BA1">
      <w:pPr>
        <w:spacing w:after="2" w:line="26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55BA1">
        <w:rPr>
          <w:rFonts w:ascii="Times New Roman" w:hAnsi="Times New Roman" w:cs="Times New Roman"/>
          <w:b/>
          <w:sz w:val="28"/>
          <w:szCs w:val="36"/>
          <w:lang w:val="uk-UA"/>
        </w:rPr>
        <w:t>сертифікатного курсу: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355BA1" w:rsidRPr="00355BA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208 Агроінженерія; 193 Геодезія та землеустрій; 201 Агрономія; 211 Ветеринарна медицина; 204 Технологія виробництва та переробки продукції тваринництва</w:t>
      </w:r>
    </w:p>
    <w:p w:rsidR="00D326F5" w:rsidRDefault="00D326F5" w:rsidP="00D326F5">
      <w:pPr>
        <w:spacing w:after="2" w:line="266" w:lineRule="auto"/>
        <w:jc w:val="center"/>
        <w:rPr>
          <w:noProof/>
          <w:lang w:val="uk-UA"/>
        </w:rPr>
      </w:pPr>
    </w:p>
    <w:p w:rsidR="00D326F5" w:rsidRDefault="00D326F5" w:rsidP="00D326F5">
      <w:pPr>
        <w:spacing w:after="0" w:line="254" w:lineRule="auto"/>
        <w:ind w:right="930"/>
        <w:jc w:val="center"/>
        <w:rPr>
          <w:noProof/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146685</wp:posOffset>
            </wp:positionV>
            <wp:extent cx="5934075" cy="4048125"/>
            <wp:effectExtent l="19050" t="0" r="9525" b="0"/>
            <wp:wrapSquare wrapText="bothSides"/>
            <wp:docPr id="2" name="Рисунок 7" descr="1648099870_32-kartinkin-net-p-kartinki-na-temu-ekonomika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648099870_32-kartinkin-net-p-kartinki-na-temu-ekonomika-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6F5" w:rsidRDefault="00D326F5" w:rsidP="00D326F5">
      <w:pPr>
        <w:spacing w:after="0" w:line="254" w:lineRule="auto"/>
        <w:ind w:right="930"/>
        <w:jc w:val="center"/>
        <w:rPr>
          <w:noProof/>
          <w:lang w:val="uk-UA"/>
        </w:rPr>
      </w:pPr>
    </w:p>
    <w:p w:rsidR="00D326F5" w:rsidRDefault="00D326F5" w:rsidP="00D326F5">
      <w:pPr>
        <w:spacing w:after="0" w:line="254" w:lineRule="auto"/>
        <w:ind w:right="930"/>
        <w:jc w:val="center"/>
        <w:rPr>
          <w:noProof/>
          <w:lang w:val="uk-UA"/>
        </w:rPr>
      </w:pPr>
    </w:p>
    <w:p w:rsidR="00D326F5" w:rsidRDefault="00D326F5" w:rsidP="00D326F5">
      <w:pPr>
        <w:spacing w:after="0" w:line="254" w:lineRule="auto"/>
        <w:ind w:right="2541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E925CC"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proofErr w:type="spellStart"/>
      <w:r w:rsidR="00E925CC">
        <w:rPr>
          <w:rFonts w:ascii="Times New Roman" w:hAnsi="Times New Roman" w:cs="Times New Roman"/>
          <w:sz w:val="32"/>
          <w:szCs w:val="32"/>
          <w:lang w:val="uk-UA"/>
        </w:rPr>
        <w:t>Курісове</w:t>
      </w:r>
      <w:proofErr w:type="spellEnd"/>
      <w:r w:rsidR="00E925CC">
        <w:rPr>
          <w:rFonts w:ascii="Times New Roman" w:hAnsi="Times New Roman" w:cs="Times New Roman"/>
          <w:sz w:val="32"/>
          <w:szCs w:val="32"/>
          <w:lang w:val="uk-UA"/>
        </w:rPr>
        <w:t xml:space="preserve"> – 2023</w:t>
      </w:r>
    </w:p>
    <w:p w:rsidR="00D326F5" w:rsidRDefault="00D326F5" w:rsidP="00D326F5">
      <w:pPr>
        <w:spacing w:after="0" w:line="254" w:lineRule="auto"/>
        <w:ind w:right="2541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326F5" w:rsidRDefault="00D326F5" w:rsidP="00D326F5">
      <w:pPr>
        <w:spacing w:after="104"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</w:t>
      </w:r>
    </w:p>
    <w:p w:rsidR="00D326F5" w:rsidRDefault="00D326F5" w:rsidP="00D326F5">
      <w:pPr>
        <w:spacing w:after="104"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МІНІСТЕРСТВО  ОСВІТИ І НАУКИ УКРАЇНИ</w:t>
      </w:r>
    </w:p>
    <w:p w:rsidR="00D326F5" w:rsidRDefault="00D326F5" w:rsidP="00D326F5">
      <w:pPr>
        <w:tabs>
          <w:tab w:val="right" w:pos="10009"/>
        </w:tabs>
        <w:spacing w:after="61" w:line="264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Тилігульський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аграрний фаховий коледж</w:t>
      </w:r>
    </w:p>
    <w:p w:rsidR="00D326F5" w:rsidRDefault="00D326F5" w:rsidP="00D326F5">
      <w:pPr>
        <w:spacing w:after="53" w:line="266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62346" w:rsidRDefault="00E62346" w:rsidP="00D326F5">
      <w:pPr>
        <w:spacing w:after="53" w:line="266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62346" w:rsidRDefault="00E62346" w:rsidP="00D326F5">
      <w:pPr>
        <w:spacing w:after="53" w:line="266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62346" w:rsidRDefault="00E62346" w:rsidP="00D326F5">
      <w:pPr>
        <w:spacing w:after="53" w:line="266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62346" w:rsidRDefault="00E62346" w:rsidP="00D326F5">
      <w:pPr>
        <w:spacing w:after="53" w:line="266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D326F5" w:rsidRPr="00E62346" w:rsidRDefault="00D326F5" w:rsidP="00D326F5">
      <w:pPr>
        <w:spacing w:after="53" w:line="266" w:lineRule="auto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E62346">
        <w:rPr>
          <w:rFonts w:ascii="Times New Roman" w:hAnsi="Times New Roman" w:cs="Times New Roman"/>
          <w:b/>
          <w:sz w:val="36"/>
          <w:szCs w:val="28"/>
          <w:lang w:val="uk-UA"/>
        </w:rPr>
        <w:t xml:space="preserve">                                        СИЛАБУС</w:t>
      </w:r>
    </w:p>
    <w:p w:rsidR="00D326F5" w:rsidRDefault="00D326F5" w:rsidP="00D326F5">
      <w:pPr>
        <w:spacing w:after="53" w:line="26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E62346" w:rsidRDefault="00E62346" w:rsidP="00D326F5">
      <w:pPr>
        <w:spacing w:after="53" w:line="26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E62346" w:rsidRDefault="00E62346" w:rsidP="00D326F5">
      <w:pPr>
        <w:spacing w:after="53" w:line="26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E62346" w:rsidRDefault="00E62346" w:rsidP="00D326F5">
      <w:pPr>
        <w:spacing w:after="53" w:line="266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D326F5" w:rsidRDefault="00D326F5" w:rsidP="00D326F5">
      <w:pPr>
        <w:spacing w:after="8" w:line="254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навчальної дисципліни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>«</w:t>
      </w:r>
      <w:r w:rsidR="00D466FD">
        <w:rPr>
          <w:rFonts w:ascii="Times New Roman" w:hAnsi="Times New Roman" w:cs="Times New Roman"/>
          <w:b/>
          <w:i/>
          <w:sz w:val="32"/>
          <w:szCs w:val="36"/>
          <w:u w:val="single"/>
          <w:lang w:val="uk-UA"/>
        </w:rPr>
        <w:t>Основи економічної теорії</w:t>
      </w:r>
      <w:r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  <w:t xml:space="preserve">» </w:t>
      </w:r>
    </w:p>
    <w:p w:rsidR="00D326F5" w:rsidRDefault="00D326F5" w:rsidP="00D326F5">
      <w:pPr>
        <w:spacing w:after="53" w:line="266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D326F5" w:rsidRDefault="00D326F5" w:rsidP="00D326F5">
      <w:pPr>
        <w:spacing w:after="2" w:line="266" w:lineRule="auto"/>
        <w:jc w:val="center"/>
        <w:rPr>
          <w:rFonts w:ascii="Times New Roman" w:hAnsi="Times New Roman" w:cs="Times New Roman"/>
          <w:sz w:val="24"/>
          <w:szCs w:val="36"/>
          <w:lang w:val="uk-UA"/>
        </w:rPr>
      </w:pPr>
      <w:r w:rsidRPr="00355BA1">
        <w:rPr>
          <w:rFonts w:ascii="Times New Roman" w:hAnsi="Times New Roman" w:cs="Times New Roman"/>
          <w:b/>
          <w:sz w:val="28"/>
          <w:szCs w:val="28"/>
          <w:lang w:val="uk-UA"/>
        </w:rPr>
        <w:t>«НАЗВА» сертифікатного курсу</w:t>
      </w:r>
      <w:r w:rsidRPr="00355BA1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355BA1">
        <w:rPr>
          <w:rFonts w:ascii="Times New Roman" w:hAnsi="Times New Roman" w:cs="Times New Roman"/>
          <w:sz w:val="28"/>
          <w:szCs w:val="28"/>
          <w:lang w:val="uk-UA"/>
        </w:rPr>
        <w:t>: 208 Агроінженерія; 193 Геодезія та землеустрій; 201 Агрономія; 211 Ветеринарна медицина; 204 Технологія виробництва та переробки продукції тваринництва</w:t>
      </w:r>
    </w:p>
    <w:p w:rsidR="00D326F5" w:rsidRDefault="00D326F5" w:rsidP="00D326F5">
      <w:pPr>
        <w:spacing w:after="10" w:line="254" w:lineRule="auto"/>
        <w:rPr>
          <w:rFonts w:ascii="Times New Roman" w:hAnsi="Times New Roman" w:cs="Times New Roman"/>
          <w:szCs w:val="28"/>
          <w:lang w:val="uk-UA"/>
        </w:rPr>
      </w:pPr>
    </w:p>
    <w:p w:rsidR="00D326F5" w:rsidRPr="00E62346" w:rsidRDefault="00D326F5" w:rsidP="00D326F5">
      <w:pPr>
        <w:spacing w:after="2" w:line="252" w:lineRule="auto"/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</w:pPr>
      <w:r w:rsidRPr="00E623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Розробник: </w:t>
      </w:r>
      <w:r w:rsidR="00304C42" w:rsidRPr="00E623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E62346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Доскаленко</w:t>
      </w:r>
      <w:proofErr w:type="spellEnd"/>
      <w:r w:rsidRPr="00E62346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 Ірина Вікторівна</w:t>
      </w:r>
    </w:p>
    <w:p w:rsidR="00D326F5" w:rsidRPr="00E62346" w:rsidRDefault="00D326F5" w:rsidP="00D326F5">
      <w:pPr>
        <w:spacing w:after="5" w:line="259" w:lineRule="auto"/>
        <w:ind w:right="9379"/>
        <w:rPr>
          <w:rFonts w:ascii="Times New Roman" w:hAnsi="Times New Roman" w:cs="Times New Roman"/>
          <w:sz w:val="32"/>
          <w:szCs w:val="28"/>
          <w:lang w:val="uk-UA"/>
        </w:rPr>
      </w:pPr>
    </w:p>
    <w:p w:rsidR="00D326F5" w:rsidRPr="00E62346" w:rsidRDefault="00D326F5" w:rsidP="00D326F5">
      <w:pPr>
        <w:spacing w:after="55" w:line="259" w:lineRule="auto"/>
        <w:ind w:right="9379"/>
        <w:rPr>
          <w:rFonts w:ascii="Times New Roman" w:hAnsi="Times New Roman" w:cs="Times New Roman"/>
          <w:sz w:val="28"/>
          <w:szCs w:val="28"/>
          <w:lang w:val="uk-UA"/>
        </w:rPr>
      </w:pPr>
    </w:p>
    <w:p w:rsidR="00D326F5" w:rsidRPr="00E62346" w:rsidRDefault="00D326F5" w:rsidP="00D326F5">
      <w:pPr>
        <w:spacing w:after="55" w:line="254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 w:rsidRPr="00E62346">
        <w:rPr>
          <w:rFonts w:ascii="Times New Roman" w:hAnsi="Times New Roman" w:cs="Times New Roman"/>
          <w:b/>
          <w:sz w:val="28"/>
          <w:szCs w:val="28"/>
          <w:lang w:val="uk-UA"/>
        </w:rPr>
        <w:t>Силабус</w:t>
      </w:r>
      <w:proofErr w:type="spellEnd"/>
      <w:r w:rsidRPr="00E623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дисципліни сертифікатного курсу затверджено на засіданні циклової комісії      </w:t>
      </w:r>
      <w:r w:rsidRPr="00E6234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землевпорядних  дисциплін</w:t>
      </w:r>
    </w:p>
    <w:p w:rsidR="00D326F5" w:rsidRDefault="00D326F5" w:rsidP="00D326F5">
      <w:pPr>
        <w:spacing w:after="55" w:line="25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2346" w:rsidRDefault="00E62346" w:rsidP="00D326F5">
      <w:pPr>
        <w:spacing w:after="55" w:line="25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2346" w:rsidRPr="00E62346" w:rsidRDefault="00E62346" w:rsidP="00D326F5">
      <w:pPr>
        <w:spacing w:after="55" w:line="25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6F5" w:rsidRPr="00E62346" w:rsidRDefault="00D326F5" w:rsidP="00D326F5">
      <w:pPr>
        <w:spacing w:after="55"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234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925CC">
        <w:rPr>
          <w:rFonts w:ascii="Times New Roman" w:hAnsi="Times New Roman" w:cs="Times New Roman"/>
          <w:sz w:val="28"/>
          <w:szCs w:val="28"/>
          <w:lang w:val="uk-UA"/>
        </w:rPr>
        <w:t>ротокол № ___ від _________ 2023</w:t>
      </w:r>
      <w:r w:rsidRPr="00E62346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:rsidR="00D326F5" w:rsidRPr="00E62346" w:rsidRDefault="00D326F5" w:rsidP="00D326F5">
      <w:pPr>
        <w:spacing w:after="43" w:line="25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26F5" w:rsidRPr="00E62346" w:rsidRDefault="00D326F5" w:rsidP="00D326F5">
      <w:pPr>
        <w:spacing w:after="2" w:line="26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2346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комісії:     ____        (Олена ПУГАЧОВА)</w:t>
      </w:r>
    </w:p>
    <w:p w:rsidR="00D326F5" w:rsidRPr="00E62346" w:rsidRDefault="00D326F5" w:rsidP="00D326F5">
      <w:pPr>
        <w:spacing w:after="12" w:line="254" w:lineRule="auto"/>
        <w:rPr>
          <w:rFonts w:ascii="Times New Roman" w:hAnsi="Times New Roman" w:cs="Times New Roman"/>
          <w:sz w:val="28"/>
          <w:szCs w:val="28"/>
        </w:rPr>
      </w:pPr>
      <w:r w:rsidRPr="00E623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23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326F5" w:rsidRDefault="00D326F5" w:rsidP="00D326F5">
      <w:pPr>
        <w:spacing w:after="12" w:line="254" w:lineRule="auto"/>
        <w:rPr>
          <w:rFonts w:ascii="Times New Roman" w:hAnsi="Times New Roman" w:cs="Times New Roman"/>
          <w:sz w:val="24"/>
          <w:szCs w:val="28"/>
        </w:rPr>
      </w:pPr>
    </w:p>
    <w:p w:rsidR="00D326F5" w:rsidRDefault="00D326F5" w:rsidP="00D326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годин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90 – 3 кредити</w:t>
      </w:r>
    </w:p>
    <w:p w:rsidR="00D326F5" w:rsidRDefault="00D326F5" w:rsidP="00D32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заняття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26F5" w:rsidRDefault="00D326F5" w:rsidP="00D326F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Лекції –</w:t>
      </w:r>
      <w:r w:rsidR="009E06D2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26F5" w:rsidRDefault="00D326F5" w:rsidP="00D326F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Самостійні заняття – 56</w:t>
      </w:r>
    </w:p>
    <w:p w:rsidR="00D326F5" w:rsidRDefault="00D326F5" w:rsidP="00D326F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326F5" w:rsidRDefault="00D326F5" w:rsidP="00D326F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Pr="00D326F5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Інформація викладача</w:t>
      </w:r>
    </w:p>
    <w:p w:rsidR="00D326F5" w:rsidRDefault="00D326F5" w:rsidP="00D326F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D326F5" w:rsidRDefault="00D326F5" w:rsidP="00D326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П.І.П.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Доскаленко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Вікторівна</w:t>
      </w:r>
    </w:p>
    <w:p w:rsidR="00D326F5" w:rsidRDefault="00D326F5" w:rsidP="00D326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Посада         Викладач економічних дисциплін </w:t>
      </w:r>
    </w:p>
    <w:p w:rsidR="00D326F5" w:rsidRDefault="00D326F5" w:rsidP="00D326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Контактна інформація  0971464760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doskalenkoirina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43@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326F5" w:rsidRDefault="00D326F5" w:rsidP="00D326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26F5" w:rsidRDefault="00D326F5" w:rsidP="00D326F5">
      <w:pPr>
        <w:spacing w:after="0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ІІІ Опис дисципліни</w:t>
      </w:r>
    </w:p>
    <w:p w:rsidR="00D326F5" w:rsidRPr="00304C42" w:rsidRDefault="00D326F5" w:rsidP="00D326F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04C4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Анотація курсу</w:t>
      </w:r>
      <w:r w:rsidRPr="00304C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D326F5" w:rsidRDefault="00D326F5" w:rsidP="00D326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«Основи економічної теорії» є обов’язковою дисципліною професійної підго</w:t>
      </w:r>
      <w:r w:rsidR="001D1B60">
        <w:rPr>
          <w:rFonts w:ascii="Times New Roman" w:hAnsi="Times New Roman" w:cs="Times New Roman"/>
          <w:sz w:val="28"/>
          <w:szCs w:val="28"/>
          <w:lang w:val="uk-UA"/>
        </w:rPr>
        <w:t xml:space="preserve">товки фахівців зі спеціальності: </w:t>
      </w:r>
      <w:r w:rsidR="001D1B60" w:rsidRPr="00E62346">
        <w:rPr>
          <w:rFonts w:ascii="Times New Roman" w:hAnsi="Times New Roman" w:cs="Times New Roman"/>
          <w:b/>
          <w:sz w:val="28"/>
          <w:szCs w:val="28"/>
          <w:lang w:val="uk-UA"/>
        </w:rPr>
        <w:t>208 Агроінженерія; 193 Геодезія та землеустрій; 201 Агрономія; 211 Ветеринарна медицина; 204 Технологія виробництва та переробки продукції тваринництва,</w:t>
      </w:r>
      <w:r w:rsidR="001D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надає студентам загальні відомості з основ вищої школи: лекційних занять, які є осно</w:t>
      </w:r>
      <w:r w:rsidR="00862B9F">
        <w:rPr>
          <w:rFonts w:ascii="Times New Roman" w:hAnsi="Times New Roman" w:cs="Times New Roman"/>
          <w:sz w:val="28"/>
          <w:szCs w:val="28"/>
          <w:lang w:val="uk-UA"/>
        </w:rPr>
        <w:t>вою для освоєння теоретичного матеріалу та його використання.</w:t>
      </w:r>
    </w:p>
    <w:p w:rsidR="00862B9F" w:rsidRDefault="00862B9F" w:rsidP="00D326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Економічна теорія – це наука, яка закладає основи будь-якого спеціаліста. Вона дозволяє бачити шляхи досягнення щонайкращих господарських результатів</w:t>
      </w:r>
      <w:r w:rsidR="00E84132">
        <w:rPr>
          <w:rFonts w:ascii="Times New Roman" w:hAnsi="Times New Roman" w:cs="Times New Roman"/>
          <w:sz w:val="28"/>
          <w:szCs w:val="28"/>
          <w:lang w:val="uk-UA"/>
        </w:rPr>
        <w:t>, осягнути всю велич досягнень людства в економічному розвитку, досягнення економічного процвітання як на власному підприємстві, так і в масштабах всього суспільства.</w:t>
      </w:r>
    </w:p>
    <w:p w:rsidR="00E84132" w:rsidRDefault="00E84132" w:rsidP="00D326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Значення </w:t>
      </w:r>
      <w:r w:rsidR="003A1CFC">
        <w:rPr>
          <w:rFonts w:ascii="Times New Roman" w:hAnsi="Times New Roman" w:cs="Times New Roman"/>
          <w:sz w:val="28"/>
          <w:szCs w:val="28"/>
          <w:lang w:val="uk-UA"/>
        </w:rPr>
        <w:t>економічної теорії для суспільства полягає в тому,</w:t>
      </w:r>
      <w:r w:rsidR="001D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CFC">
        <w:rPr>
          <w:rFonts w:ascii="Times New Roman" w:hAnsi="Times New Roman" w:cs="Times New Roman"/>
          <w:sz w:val="28"/>
          <w:szCs w:val="28"/>
          <w:lang w:val="uk-UA"/>
        </w:rPr>
        <w:t>що на її основі розробляю</w:t>
      </w:r>
      <w:r w:rsidR="001D2696">
        <w:rPr>
          <w:rFonts w:ascii="Times New Roman" w:hAnsi="Times New Roman" w:cs="Times New Roman"/>
          <w:sz w:val="28"/>
          <w:szCs w:val="28"/>
          <w:lang w:val="uk-UA"/>
        </w:rPr>
        <w:t>ться принципи, які</w:t>
      </w:r>
      <w:r w:rsidR="00543F99">
        <w:rPr>
          <w:rFonts w:ascii="Times New Roman" w:hAnsi="Times New Roman" w:cs="Times New Roman"/>
          <w:sz w:val="28"/>
          <w:szCs w:val="28"/>
          <w:lang w:val="uk-UA"/>
        </w:rPr>
        <w:t xml:space="preserve"> пізніше становлять основу економічної політики держави</w:t>
      </w:r>
    </w:p>
    <w:p w:rsidR="00D326F5" w:rsidRPr="009F62AC" w:rsidRDefault="00D326F5" w:rsidP="00E925CC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 w:rsidRPr="009F62A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Пререквізити</w:t>
      </w:r>
      <w:proofErr w:type="spellEnd"/>
      <w:r w:rsidRPr="009F62A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D326F5" w:rsidRDefault="00D326F5" w:rsidP="00E925C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Повна загальна с</w:t>
      </w:r>
      <w:r w:rsidR="000D2831">
        <w:rPr>
          <w:rFonts w:ascii="Times New Roman" w:hAnsi="Times New Roman" w:cs="Times New Roman"/>
          <w:sz w:val="28"/>
          <w:szCs w:val="28"/>
          <w:lang w:val="uk-UA"/>
        </w:rPr>
        <w:t>ередня освіта.</w:t>
      </w:r>
      <w:r w:rsidR="00E925CC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Математика, Громадянська освіта</w:t>
      </w:r>
    </w:p>
    <w:p w:rsidR="00D326F5" w:rsidRDefault="00D326F5" w:rsidP="00E925C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6F5" w:rsidRDefault="00D326F5" w:rsidP="00E925C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Постреквізити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D326F5" w:rsidRDefault="00D326F5" w:rsidP="00E925C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Предмет </w:t>
      </w:r>
      <w:r w:rsidR="000D2831">
        <w:rPr>
          <w:rFonts w:ascii="Times New Roman" w:hAnsi="Times New Roman" w:cs="Times New Roman"/>
          <w:sz w:val="28"/>
          <w:szCs w:val="28"/>
          <w:lang w:val="uk-UA"/>
        </w:rPr>
        <w:t>«Основи економічної теорії»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дає можливість  в подальшому опанувати такі дисципліни:</w:t>
      </w:r>
    </w:p>
    <w:p w:rsidR="00D326F5" w:rsidRDefault="00D326F5" w:rsidP="00E925CC">
      <w:pPr>
        <w:pStyle w:val="a4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сільськогосподарського виробництва, Основи бухгалтерського обліку, Основи підприємницьк</w:t>
      </w:r>
      <w:r w:rsidR="000D2831">
        <w:rPr>
          <w:rFonts w:ascii="Times New Roman" w:hAnsi="Times New Roman" w:cs="Times New Roman"/>
          <w:sz w:val="28"/>
          <w:szCs w:val="28"/>
          <w:lang w:val="uk-UA"/>
        </w:rPr>
        <w:t>ої діяльності, Кооперація в АПК, Економіка сільського господарства.</w:t>
      </w:r>
    </w:p>
    <w:p w:rsidR="000D2831" w:rsidRDefault="00D326F5" w:rsidP="00E925CC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8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 навчальної дисципліни:</w:t>
      </w:r>
      <w:r w:rsidR="00E92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831">
        <w:rPr>
          <w:rFonts w:ascii="Times New Roman" w:hAnsi="Times New Roman" w:cs="Times New Roman"/>
          <w:sz w:val="28"/>
          <w:szCs w:val="28"/>
          <w:lang w:val="uk-UA"/>
        </w:rPr>
        <w:t>Формування системи знань про економічні</w:t>
      </w:r>
      <w:r w:rsidR="003C19EC">
        <w:rPr>
          <w:rFonts w:ascii="Times New Roman" w:hAnsi="Times New Roman" w:cs="Times New Roman"/>
          <w:sz w:val="28"/>
          <w:szCs w:val="28"/>
          <w:lang w:val="uk-UA"/>
        </w:rPr>
        <w:t xml:space="preserve"> відносини як суспільну форму виробництва, проблеми ефективного</w:t>
      </w:r>
      <w:r w:rsidRPr="000D2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BAB">
        <w:rPr>
          <w:rFonts w:ascii="Times New Roman" w:hAnsi="Times New Roman" w:cs="Times New Roman"/>
          <w:sz w:val="28"/>
          <w:szCs w:val="28"/>
          <w:lang w:val="uk-UA"/>
        </w:rPr>
        <w:t>використання обмежених виробничих ресурсів і шляхи забезпечення суспільних потреб у різних с</w:t>
      </w:r>
      <w:r w:rsidR="00135CF4">
        <w:rPr>
          <w:rFonts w:ascii="Times New Roman" w:hAnsi="Times New Roman" w:cs="Times New Roman"/>
          <w:sz w:val="28"/>
          <w:szCs w:val="28"/>
          <w:lang w:val="uk-UA"/>
        </w:rPr>
        <w:t>успільно-економічних формаціях.</w:t>
      </w:r>
    </w:p>
    <w:p w:rsidR="00B15D83" w:rsidRPr="00B15D83" w:rsidRDefault="00D326F5" w:rsidP="00E925CC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8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Завдання навчальної дисципліни</w:t>
      </w:r>
      <w:r w:rsidR="00B15D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полягає у:</w:t>
      </w:r>
    </w:p>
    <w:p w:rsidR="00D326F5" w:rsidRPr="00B15D83" w:rsidRDefault="00B15D83" w:rsidP="00E925CC">
      <w:pPr>
        <w:pStyle w:val="a4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D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15D83">
        <w:rPr>
          <w:rFonts w:ascii="Times New Roman" w:hAnsi="Times New Roman" w:cs="Times New Roman"/>
          <w:sz w:val="28"/>
          <w:szCs w:val="28"/>
          <w:lang w:val="uk-UA"/>
        </w:rPr>
        <w:t>вивченні загальних засад економічного життя суспільства;</w:t>
      </w:r>
    </w:p>
    <w:p w:rsidR="00D326F5" w:rsidRPr="00B15D83" w:rsidRDefault="00B15D83" w:rsidP="00E925CC">
      <w:pPr>
        <w:pStyle w:val="a4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розкритті закономірностей розвитку економічної системи та діалектики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взаємозв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>;</w:t>
      </w:r>
    </w:p>
    <w:p w:rsidR="00B15D83" w:rsidRPr="00B15D83" w:rsidRDefault="00B15D83" w:rsidP="00E925CC">
      <w:pPr>
        <w:pStyle w:val="a4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B15D8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ясуванні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 xml:space="preserve"> людьми у 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D8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5D83">
        <w:rPr>
          <w:rFonts w:ascii="Times New Roman" w:hAnsi="Times New Roman" w:cs="Times New Roman"/>
          <w:sz w:val="28"/>
          <w:szCs w:val="28"/>
        </w:rPr>
        <w:t>;</w:t>
      </w:r>
    </w:p>
    <w:p w:rsidR="00B15D83" w:rsidRDefault="00B15D83" w:rsidP="00E925CC">
      <w:pPr>
        <w:pStyle w:val="a4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визначенні принципових рис основних соціально-економічних систем та напрямів їх еволюції;</w:t>
      </w:r>
    </w:p>
    <w:p w:rsidR="00B15D83" w:rsidRDefault="00B15D83" w:rsidP="00E925CC">
      <w:pPr>
        <w:pStyle w:val="a4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ролі економічної теорії в розробленні</w:t>
      </w:r>
      <w:r w:rsidR="00B15160">
        <w:rPr>
          <w:rFonts w:ascii="Times New Roman" w:hAnsi="Times New Roman" w:cs="Times New Roman"/>
          <w:sz w:val="28"/>
          <w:szCs w:val="28"/>
          <w:lang w:val="uk-UA"/>
        </w:rPr>
        <w:t xml:space="preserve"> шляхів планомірної трансформації по</w:t>
      </w:r>
      <w:r w:rsidR="00B65BED">
        <w:rPr>
          <w:rFonts w:ascii="Times New Roman" w:hAnsi="Times New Roman" w:cs="Times New Roman"/>
          <w:sz w:val="28"/>
          <w:szCs w:val="28"/>
          <w:lang w:val="uk-UA"/>
        </w:rPr>
        <w:t>стсоціалістичної економіки в соціально орієнтировану економічну системи.</w:t>
      </w:r>
    </w:p>
    <w:p w:rsidR="00D326F5" w:rsidRDefault="00D326F5" w:rsidP="00E925CC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Результати навчання (компетентності):</w:t>
      </w:r>
    </w:p>
    <w:p w:rsidR="00D326F5" w:rsidRDefault="00D326F5" w:rsidP="00E925CC">
      <w:pPr>
        <w:pStyle w:val="a4"/>
        <w:spacing w:after="0"/>
        <w:ind w:left="0" w:firstLine="7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результаті вивчення дисципліни студент повинен</w:t>
      </w:r>
      <w:r w:rsidR="00D34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4311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знати:</w:t>
      </w:r>
    </w:p>
    <w:p w:rsidR="001E2575" w:rsidRDefault="001E2575" w:rsidP="00E925CC">
      <w:pPr>
        <w:pStyle w:val="a4"/>
        <w:numPr>
          <w:ilvl w:val="0"/>
          <w:numId w:val="1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E2575">
        <w:rPr>
          <w:rFonts w:ascii="Times New Roman" w:hAnsi="Times New Roman" w:cs="Times New Roman"/>
          <w:sz w:val="28"/>
          <w:szCs w:val="28"/>
          <w:lang w:val="uk-UA"/>
        </w:rPr>
        <w:t>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економічних явищ там процесів;</w:t>
      </w:r>
    </w:p>
    <w:p w:rsidR="00D326F5" w:rsidRDefault="001E2575" w:rsidP="00E925CC">
      <w:pPr>
        <w:pStyle w:val="a4"/>
        <w:numPr>
          <w:ilvl w:val="0"/>
          <w:numId w:val="1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024">
        <w:rPr>
          <w:rFonts w:ascii="Times New Roman" w:hAnsi="Times New Roman" w:cs="Times New Roman"/>
          <w:sz w:val="28"/>
          <w:szCs w:val="28"/>
          <w:lang w:val="uk-UA"/>
        </w:rPr>
        <w:t>економічний зміст відносин власності</w:t>
      </w:r>
      <w:r w:rsidR="00A4606A" w:rsidRPr="009A3024">
        <w:rPr>
          <w:rFonts w:ascii="Times New Roman" w:hAnsi="Times New Roman" w:cs="Times New Roman"/>
          <w:sz w:val="28"/>
          <w:szCs w:val="28"/>
          <w:lang w:val="uk-UA"/>
        </w:rPr>
        <w:t>, розподілу, обміну та споживання матеріальних благ в суспільстві</w:t>
      </w:r>
      <w:r w:rsidR="0081266C" w:rsidRPr="009A3024">
        <w:rPr>
          <w:rFonts w:ascii="Times New Roman" w:hAnsi="Times New Roman" w:cs="Times New Roman"/>
          <w:sz w:val="28"/>
          <w:szCs w:val="28"/>
          <w:lang w:val="uk-UA"/>
        </w:rPr>
        <w:t>, економічних систем, суперечностей господарського розвитку</w:t>
      </w:r>
      <w:r w:rsidR="009A3024">
        <w:rPr>
          <w:rFonts w:ascii="Times New Roman" w:hAnsi="Times New Roman" w:cs="Times New Roman"/>
          <w:sz w:val="28"/>
          <w:szCs w:val="28"/>
          <w:lang w:val="uk-UA"/>
        </w:rPr>
        <w:t>, потреби інтересів</w:t>
      </w:r>
      <w:r w:rsidR="00536F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6F24" w:rsidRDefault="00536F24" w:rsidP="00E925CC">
      <w:pPr>
        <w:pStyle w:val="a4"/>
        <w:numPr>
          <w:ilvl w:val="0"/>
          <w:numId w:val="1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основних категорій, законів та принципів ринкової економіки;</w:t>
      </w:r>
    </w:p>
    <w:p w:rsidR="00536F24" w:rsidRDefault="00536F24" w:rsidP="00E925CC">
      <w:pPr>
        <w:pStyle w:val="a4"/>
        <w:numPr>
          <w:ilvl w:val="0"/>
          <w:numId w:val="1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механізм становлення різних форм господарювання, розвитку ринкової інфраструктури, ціноутворення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і макрорівнях;</w:t>
      </w:r>
    </w:p>
    <w:p w:rsidR="00536F24" w:rsidRDefault="00536F24" w:rsidP="00E925CC">
      <w:pPr>
        <w:pStyle w:val="a4"/>
        <w:numPr>
          <w:ilvl w:val="0"/>
          <w:numId w:val="1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суть циклічного розвитку економіки, економічної кризи та шляхів її подолання;</w:t>
      </w:r>
    </w:p>
    <w:p w:rsidR="00536F24" w:rsidRPr="009A3024" w:rsidRDefault="00536F24" w:rsidP="00E925CC">
      <w:pPr>
        <w:pStyle w:val="a4"/>
        <w:numPr>
          <w:ilvl w:val="0"/>
          <w:numId w:val="13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питання трансформаційних процесів з погляду нових світоглядних, концепт</w:t>
      </w:r>
      <w:r w:rsidR="00C70D6E">
        <w:rPr>
          <w:rFonts w:ascii="Times New Roman" w:hAnsi="Times New Roman" w:cs="Times New Roman"/>
          <w:sz w:val="28"/>
          <w:szCs w:val="28"/>
          <w:lang w:val="uk-UA"/>
        </w:rPr>
        <w:t>уальних і теоретичних підходів економічного життя і науки; особливо сучасного стану вітчизняної економіки</w:t>
      </w:r>
      <w:r w:rsidR="00D34311">
        <w:rPr>
          <w:rFonts w:ascii="Times New Roman" w:hAnsi="Times New Roman" w:cs="Times New Roman"/>
          <w:sz w:val="28"/>
          <w:szCs w:val="28"/>
          <w:lang w:val="uk-UA"/>
        </w:rPr>
        <w:t>, реформування відносин власності, реструктуризації підприємств.</w:t>
      </w:r>
    </w:p>
    <w:p w:rsidR="001E2575" w:rsidRDefault="001E2575" w:rsidP="00E925CC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575" w:rsidRPr="00D34311" w:rsidRDefault="00D34311" w:rsidP="00E925CC">
      <w:pPr>
        <w:spacing w:after="0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D343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Студент повинен</w:t>
      </w:r>
      <w:r w:rsidRPr="00D3431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</w:t>
      </w:r>
      <w:r w:rsidRPr="00D34311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уміти</w:t>
      </w:r>
      <w:r w:rsidRPr="00D34311">
        <w:rPr>
          <w:rFonts w:ascii="Times New Roman" w:hAnsi="Times New Roman" w:cs="Times New Roman"/>
          <w:b/>
          <w:i/>
          <w:sz w:val="40"/>
          <w:szCs w:val="28"/>
          <w:u w:val="single"/>
          <w:lang w:val="uk-UA"/>
        </w:rPr>
        <w:t>:</w:t>
      </w:r>
    </w:p>
    <w:p w:rsidR="001E2575" w:rsidRDefault="00D34311" w:rsidP="00E925CC">
      <w:pPr>
        <w:pStyle w:val="a4"/>
        <w:numPr>
          <w:ilvl w:val="0"/>
          <w:numId w:val="16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="00B15142">
        <w:rPr>
          <w:rFonts w:ascii="Times New Roman" w:hAnsi="Times New Roman" w:cs="Times New Roman"/>
          <w:sz w:val="28"/>
          <w:szCs w:val="28"/>
          <w:lang w:val="uk-UA"/>
        </w:rPr>
        <w:t xml:space="preserve"> цілісний погляд на основи економіки як системи знань, науково обґрунтувати особливості формування і розвитку соціально-економічних явищ в умовах сучасної ринкової трансформації економіки України;</w:t>
      </w:r>
    </w:p>
    <w:p w:rsidR="00B15142" w:rsidRDefault="00B15142" w:rsidP="00E925CC">
      <w:pPr>
        <w:pStyle w:val="a4"/>
        <w:numPr>
          <w:ilvl w:val="0"/>
          <w:numId w:val="16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орієнтуватись у проблемах розвитку підприє</w:t>
      </w:r>
      <w:r w:rsidR="0081532B">
        <w:rPr>
          <w:rFonts w:ascii="Times New Roman" w:hAnsi="Times New Roman" w:cs="Times New Roman"/>
          <w:sz w:val="28"/>
          <w:szCs w:val="28"/>
          <w:lang w:val="uk-UA"/>
        </w:rPr>
        <w:t>мництва, ринкових відносин, фінансово-кредитної та банківської систем господарства;</w:t>
      </w:r>
    </w:p>
    <w:p w:rsidR="0081532B" w:rsidRDefault="0081532B" w:rsidP="00E925CC">
      <w:pPr>
        <w:pStyle w:val="a4"/>
        <w:numPr>
          <w:ilvl w:val="0"/>
          <w:numId w:val="16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ґрунтовний аналіз соціальної спрямованості господарської діяльності держави та підприємств, економічного середовища населення в окремих країнах;</w:t>
      </w:r>
    </w:p>
    <w:p w:rsidR="0081532B" w:rsidRPr="00D34311" w:rsidRDefault="0081532B" w:rsidP="00E925CC">
      <w:pPr>
        <w:pStyle w:val="a4"/>
        <w:numPr>
          <w:ilvl w:val="0"/>
          <w:numId w:val="16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приймати практичні рішення щодо ефективного застосування набутих економічних знань при виконанні своїх професійних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81532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1532B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81532B">
        <w:rPr>
          <w:rFonts w:ascii="Times New Roman" w:hAnsi="Times New Roman" w:cs="Times New Roman"/>
          <w:sz w:val="28"/>
          <w:szCs w:val="28"/>
        </w:rPr>
        <w:t>.</w:t>
      </w:r>
    </w:p>
    <w:p w:rsidR="00D326F5" w:rsidRDefault="00D326F5" w:rsidP="00D326F5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Інтегральні компетентності:</w:t>
      </w:r>
    </w:p>
    <w:p w:rsidR="00DE1055" w:rsidRPr="00DE1055" w:rsidRDefault="00D326F5" w:rsidP="00E925C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1055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r w:rsidR="00DE1055">
        <w:rPr>
          <w:rFonts w:ascii="Times New Roman" w:hAnsi="Times New Roman" w:cs="Times New Roman"/>
          <w:sz w:val="28"/>
          <w:szCs w:val="28"/>
          <w:lang w:val="uk-UA"/>
        </w:rPr>
        <w:t>раціонально використовувати  власні заощадження;</w:t>
      </w:r>
    </w:p>
    <w:p w:rsidR="00DE1055" w:rsidRPr="00DE1055" w:rsidRDefault="00DE1055" w:rsidP="00E925C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економічна обізнаність дає можливість успішно вести власний бізнес або</w:t>
      </w:r>
      <w:r w:rsidR="00AB52D9">
        <w:rPr>
          <w:rFonts w:ascii="Times New Roman" w:hAnsi="Times New Roman" w:cs="Times New Roman"/>
          <w:sz w:val="28"/>
          <w:szCs w:val="28"/>
          <w:lang w:val="uk-UA"/>
        </w:rPr>
        <w:t xml:space="preserve"> здобути перспективну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професію, яка користується попитом.</w:t>
      </w:r>
    </w:p>
    <w:p w:rsidR="00D326F5" w:rsidRPr="00DE1055" w:rsidRDefault="00D326F5" w:rsidP="00E925C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105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Загальні компетентності</w:t>
      </w:r>
      <w:r w:rsidRPr="00DE105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D326F5" w:rsidRDefault="00D326F5" w:rsidP="00E925C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до абстрактного мислення та аналізу;</w:t>
      </w:r>
    </w:p>
    <w:p w:rsidR="00D326F5" w:rsidRDefault="00D326F5" w:rsidP="00E925C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планувати та управляти часом;</w:t>
      </w:r>
    </w:p>
    <w:p w:rsidR="00D326F5" w:rsidRDefault="00D326F5" w:rsidP="00E925C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 та розуміння предметної області та розуміння професійної діяльності;</w:t>
      </w:r>
    </w:p>
    <w:p w:rsidR="00D326F5" w:rsidRDefault="00D326F5" w:rsidP="00E925C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вміння виявляти проблему, ставити та вирішувати завдання;</w:t>
      </w:r>
    </w:p>
    <w:p w:rsidR="00D326F5" w:rsidRDefault="00D326F5" w:rsidP="00E925C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приймати обґрунтовані рішення;</w:t>
      </w:r>
    </w:p>
    <w:p w:rsidR="00D326F5" w:rsidRDefault="00D326F5" w:rsidP="00E925C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працювати в команді.</w:t>
      </w:r>
    </w:p>
    <w:p w:rsidR="00D326F5" w:rsidRDefault="00D326F5" w:rsidP="00E925CC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Спеціальні компетентності:</w:t>
      </w:r>
    </w:p>
    <w:p w:rsidR="00D326F5" w:rsidRDefault="00DE1055" w:rsidP="00E925CC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 економічних явищ та процесів відносин</w:t>
      </w:r>
      <w:r w:rsidR="00D56B40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власності, розподілу, обміну та споживання матеріальних благ у суспільстві</w:t>
      </w:r>
    </w:p>
    <w:p w:rsidR="00D56B40" w:rsidRDefault="00D56B40" w:rsidP="00E925CC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 основних категорій, законів та принципів ринкової економіки;</w:t>
      </w:r>
    </w:p>
    <w:p w:rsidR="00D56B40" w:rsidRDefault="00D56B40" w:rsidP="00E925CC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орієнтуватися у проблемах розвитку підприємства, ринкових відносин і фінансово</w:t>
      </w:r>
      <w:r w:rsidR="00FA2354">
        <w:rPr>
          <w:rFonts w:ascii="Times New Roman" w:hAnsi="Times New Roman" w:cs="Times New Roman"/>
          <w:sz w:val="28"/>
          <w:szCs w:val="28"/>
          <w:lang w:val="uk-UA"/>
        </w:rPr>
        <w:t>-кредитної та банківської системи господарства.</w:t>
      </w:r>
    </w:p>
    <w:p w:rsidR="00FA2354" w:rsidRPr="00DE1055" w:rsidRDefault="00FA2354" w:rsidP="00E925CC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приймати практичні рішення щодо ефективного застосування</w:t>
      </w:r>
      <w:r w:rsidR="00571401">
        <w:rPr>
          <w:rFonts w:ascii="Times New Roman" w:hAnsi="Times New Roman" w:cs="Times New Roman"/>
          <w:sz w:val="28"/>
          <w:szCs w:val="28"/>
          <w:lang w:val="uk-UA"/>
        </w:rPr>
        <w:t xml:space="preserve"> набу</w:t>
      </w:r>
      <w:r w:rsidR="005973CE">
        <w:rPr>
          <w:rFonts w:ascii="Times New Roman" w:hAnsi="Times New Roman" w:cs="Times New Roman"/>
          <w:sz w:val="28"/>
          <w:szCs w:val="28"/>
          <w:lang w:val="uk-UA"/>
        </w:rPr>
        <w:t>тих економічних знань</w:t>
      </w:r>
      <w:r w:rsidR="00E86AA3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виконанні своїх професійних </w:t>
      </w:r>
      <w:proofErr w:type="spellStart"/>
      <w:r w:rsidR="00E86AA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E86AA3" w:rsidRPr="00E86AA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86AA3" w:rsidRPr="00E86AA3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="00E86AA3" w:rsidRPr="00E86AA3">
        <w:rPr>
          <w:rFonts w:ascii="Times New Roman" w:hAnsi="Times New Roman" w:cs="Times New Roman"/>
          <w:sz w:val="28"/>
          <w:szCs w:val="28"/>
        </w:rPr>
        <w:t>.</w:t>
      </w:r>
    </w:p>
    <w:p w:rsidR="00D326F5" w:rsidRPr="00E86AA3" w:rsidRDefault="00D326F5" w:rsidP="00D326F5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 w:rsidRPr="00E86A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новані</w:t>
      </w:r>
      <w:proofErr w:type="spellEnd"/>
      <w:r w:rsidRPr="00E86AA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результати навчання</w:t>
      </w:r>
    </w:p>
    <w:p w:rsidR="00D326F5" w:rsidRPr="00E86AA3" w:rsidRDefault="00D326F5" w:rsidP="00E925C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86AA3">
        <w:rPr>
          <w:rFonts w:ascii="Times New Roman" w:hAnsi="Times New Roman" w:cs="Times New Roman"/>
          <w:sz w:val="28"/>
          <w:szCs w:val="28"/>
          <w:lang w:val="uk-UA"/>
        </w:rPr>
        <w:t>студент має здатність самостійно вивчати тему;</w:t>
      </w:r>
    </w:p>
    <w:p w:rsidR="00D326F5" w:rsidRPr="00E86AA3" w:rsidRDefault="00E86AA3" w:rsidP="00E925C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86AA3">
        <w:rPr>
          <w:rFonts w:ascii="Times New Roman" w:hAnsi="Times New Roman" w:cs="Times New Roman"/>
          <w:sz w:val="28"/>
          <w:szCs w:val="28"/>
          <w:lang w:val="uk-UA"/>
        </w:rPr>
        <w:t>має глибокі знання економічних</w:t>
      </w:r>
      <w:r w:rsidR="00E62346">
        <w:rPr>
          <w:rFonts w:ascii="Times New Roman" w:hAnsi="Times New Roman" w:cs="Times New Roman"/>
          <w:sz w:val="28"/>
          <w:szCs w:val="28"/>
          <w:lang w:val="uk-UA"/>
        </w:rPr>
        <w:t xml:space="preserve"> подій, явищ</w:t>
      </w:r>
      <w:r w:rsidR="00D326F5" w:rsidRPr="00E86AA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6F5" w:rsidRPr="00E86AA3" w:rsidRDefault="00E86AA3" w:rsidP="00E925C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86AA3">
        <w:rPr>
          <w:rFonts w:ascii="Times New Roman" w:hAnsi="Times New Roman" w:cs="Times New Roman"/>
          <w:sz w:val="28"/>
          <w:szCs w:val="28"/>
          <w:lang w:val="uk-UA"/>
        </w:rPr>
        <w:t xml:space="preserve">робить </w:t>
      </w:r>
      <w:r w:rsidR="00D326F5" w:rsidRPr="00E86AA3">
        <w:rPr>
          <w:rFonts w:ascii="Times New Roman" w:hAnsi="Times New Roman" w:cs="Times New Roman"/>
          <w:sz w:val="28"/>
          <w:szCs w:val="28"/>
          <w:lang w:val="uk-UA"/>
        </w:rPr>
        <w:t xml:space="preserve"> висновки, використовує додаткові джерела та матеріали;</w:t>
      </w:r>
    </w:p>
    <w:p w:rsidR="00D326F5" w:rsidRPr="00E86AA3" w:rsidRDefault="00D326F5" w:rsidP="00E925C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86AA3">
        <w:rPr>
          <w:rFonts w:ascii="Times New Roman" w:hAnsi="Times New Roman" w:cs="Times New Roman"/>
          <w:sz w:val="28"/>
          <w:szCs w:val="28"/>
          <w:lang w:val="uk-UA"/>
        </w:rPr>
        <w:t>вільно орієнтується у нестандартних ситуаціях;</w:t>
      </w:r>
    </w:p>
    <w:p w:rsidR="00946DED" w:rsidRPr="00946DED" w:rsidRDefault="00D326F5" w:rsidP="00E925C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6DED">
        <w:rPr>
          <w:rFonts w:ascii="Times New Roman" w:hAnsi="Times New Roman" w:cs="Times New Roman"/>
          <w:sz w:val="28"/>
          <w:szCs w:val="28"/>
          <w:lang w:val="uk-UA"/>
        </w:rPr>
        <w:t xml:space="preserve">вміє застосувати свої знання в практичній діяльності </w:t>
      </w:r>
      <w:r w:rsidR="00946DED" w:rsidRPr="00946D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6F5" w:rsidRPr="00946DED" w:rsidRDefault="00D326F5" w:rsidP="00E925C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6DED">
        <w:rPr>
          <w:rFonts w:ascii="Times New Roman" w:hAnsi="Times New Roman" w:cs="Times New Roman"/>
          <w:sz w:val="28"/>
          <w:szCs w:val="28"/>
          <w:lang w:val="uk-UA"/>
        </w:rPr>
        <w:t>користується Інтернетом, самостійно знаходить інформацію;</w:t>
      </w:r>
    </w:p>
    <w:p w:rsidR="00D326F5" w:rsidRPr="00946DED" w:rsidRDefault="00D326F5" w:rsidP="00E925C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6DED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у конференціях, </w:t>
      </w:r>
      <w:proofErr w:type="spellStart"/>
      <w:r w:rsidRPr="00946DED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946D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6F5" w:rsidRPr="00946DED" w:rsidRDefault="00E62346" w:rsidP="00E925C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викладає свою думку, </w:t>
      </w:r>
      <w:r w:rsidR="00D326F5" w:rsidRPr="00946DED">
        <w:rPr>
          <w:rFonts w:ascii="Times New Roman" w:hAnsi="Times New Roman" w:cs="Times New Roman"/>
          <w:sz w:val="28"/>
          <w:szCs w:val="28"/>
          <w:lang w:val="uk-UA"/>
        </w:rPr>
        <w:t>знання в усній та письмовій формі;</w:t>
      </w:r>
    </w:p>
    <w:p w:rsidR="00D326F5" w:rsidRPr="00946DED" w:rsidRDefault="00D326F5" w:rsidP="00E925CC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6DED">
        <w:rPr>
          <w:rFonts w:ascii="Times New Roman" w:hAnsi="Times New Roman" w:cs="Times New Roman"/>
          <w:sz w:val="28"/>
          <w:szCs w:val="28"/>
          <w:lang w:val="uk-UA"/>
        </w:rPr>
        <w:t>активно використовує свої знання в практичній діяльності і повсякденному житті.</w:t>
      </w:r>
    </w:p>
    <w:p w:rsidR="00D326F5" w:rsidRDefault="00D326F5" w:rsidP="00D326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6F5" w:rsidRDefault="00D326F5" w:rsidP="00D326F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Трудомісткість:</w:t>
      </w:r>
    </w:p>
    <w:p w:rsidR="00D326F5" w:rsidRDefault="00D326F5" w:rsidP="00D326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кількість годин – 90</w:t>
      </w:r>
    </w:p>
    <w:p w:rsidR="00D326F5" w:rsidRDefault="00D326F5" w:rsidP="00D326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Кредитів – 3</w:t>
      </w:r>
    </w:p>
    <w:p w:rsidR="00D326F5" w:rsidRDefault="00D326F5" w:rsidP="00D326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 підсумкового </w:t>
      </w:r>
      <w:r w:rsidR="00304C42">
        <w:rPr>
          <w:rFonts w:ascii="Times New Roman" w:hAnsi="Times New Roman" w:cs="Times New Roman"/>
          <w:sz w:val="28"/>
          <w:szCs w:val="28"/>
          <w:lang w:val="uk-UA"/>
        </w:rPr>
        <w:t>контролю - залік</w:t>
      </w:r>
    </w:p>
    <w:p w:rsidR="00D326F5" w:rsidRDefault="00D326F5" w:rsidP="00D326F5">
      <w:pPr>
        <w:spacing w:after="0"/>
        <w:ind w:right="4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ІV. Структура навчальної дисципліни сертифікатного курсу</w:t>
      </w:r>
    </w:p>
    <w:p w:rsidR="00D326F5" w:rsidRDefault="00D326F5" w:rsidP="00D326F5">
      <w:pPr>
        <w:ind w:right="454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плану) </w:t>
      </w:r>
    </w:p>
    <w:tbl>
      <w:tblPr>
        <w:tblStyle w:val="a5"/>
        <w:tblW w:w="960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91"/>
        <w:gridCol w:w="4964"/>
        <w:gridCol w:w="2127"/>
        <w:gridCol w:w="1418"/>
      </w:tblGrid>
      <w:tr w:rsidR="00D326F5" w:rsidTr="00D326F5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D326F5" w:rsidRDefault="00D3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6F5" w:rsidRDefault="00D32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 роботи (форма заняття)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годин   </w:t>
            </w:r>
          </w:p>
        </w:tc>
      </w:tr>
      <w:tr w:rsidR="00D326F5" w:rsidTr="00D326F5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AB49F1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– основа життя людського суспільства</w:t>
            </w:r>
            <w:r w:rsidR="00761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Предмет ОЕТ</w:t>
            </w:r>
            <w:r w:rsidR="00B12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вступна 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326F5" w:rsidTr="00D326F5">
        <w:trPr>
          <w:trHeight w:val="5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57508A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Економічні категорії і закони </w:t>
            </w:r>
            <w:r w:rsidR="00761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економічних законів</w:t>
            </w:r>
            <w:r w:rsidR="00B12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60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76119D" w:rsidP="0057508A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</w:t>
            </w:r>
            <w:r w:rsidR="00575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потреби, виробничі можливості.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 з елементами бесіди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F5" w:rsidTr="00D326F5">
        <w:trPr>
          <w:trHeight w:val="46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B1234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фактори суспільного виробництва, їх взаємодія.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F5" w:rsidTr="00D326F5">
        <w:trPr>
          <w:trHeight w:val="60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B1234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Економічний інтерес. Суть і класифікація інтересів.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41" w:rsidRDefault="00B1234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B1234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F5" w:rsidTr="00E925CC">
        <w:trPr>
          <w:trHeight w:val="3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B1234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Економічна система суспільства.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B1234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63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7385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і еволюція економічних систем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D2" w:rsidRDefault="00C232D2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C232D2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38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Закономірності та особливості розвитку перехідних економік.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D2" w:rsidRDefault="00C232D2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C232D2" w:rsidP="009845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28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 відносини власності.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28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Тенденції в розвитку відносин власності в Україні та у світі.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D2" w:rsidRDefault="00C232D2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C232D2" w:rsidP="009845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51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Pr="004211ED" w:rsidRDefault="004211ED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r w:rsidR="00C232D2" w:rsidRPr="00421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 власності в Україні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F5" w:rsidTr="00E925CC">
        <w:trPr>
          <w:trHeight w:val="35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E925CC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52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організації суспільного виробництва</w:t>
            </w:r>
            <w:r w:rsidR="005B7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326F5" w:rsidTr="00D326F5">
        <w:trPr>
          <w:trHeight w:val="52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Товар, його властивості.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D2" w:rsidRDefault="00C232D2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C232D2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326F5" w:rsidTr="00D326F5">
        <w:trPr>
          <w:trHeight w:val="52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вартості, його сутність і функції</w:t>
            </w:r>
            <w:r w:rsidR="005B7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326F5" w:rsidTr="00D326F5">
        <w:trPr>
          <w:trHeight w:val="52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C232D2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Виникнення і розвиток грошових відносин</w:t>
            </w:r>
            <w:r w:rsidR="00924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еволюція грошей</w:t>
            </w:r>
            <w:r w:rsidR="005B7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10" w:rsidRDefault="00924810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Pr="00924810" w:rsidRDefault="00924810" w:rsidP="00984591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326F5" w:rsidRPr="00AC2CB2" w:rsidTr="00D326F5">
        <w:trPr>
          <w:trHeight w:val="59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3572D2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Суть, принципи, соціально-економічні наслідки інфляції</w:t>
            </w:r>
            <w:r w:rsidR="00AC2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 з елементами бесіди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Pr="00AC2CB2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6F5" w:rsidRPr="00AC2CB2" w:rsidTr="00D326F5">
        <w:trPr>
          <w:trHeight w:val="59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AC2CB2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Ринок як економічна форма організації суспільного виробництва</w:t>
            </w:r>
            <w:r w:rsidR="009C7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36729B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 з елементами бесіди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326F5" w:rsidRPr="00AC2CB2" w:rsidTr="00D326F5">
        <w:trPr>
          <w:trHeight w:val="59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E3038E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Ринкова</w:t>
            </w:r>
            <w:r w:rsidR="00367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цінова конкуренція та її значення.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Типи конкуренції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9B" w:rsidRDefault="0036729B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36729B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D326F5" w:rsidRDefault="00D326F5" w:rsidP="00D326F5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960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91"/>
        <w:gridCol w:w="4964"/>
        <w:gridCol w:w="2127"/>
        <w:gridCol w:w="1418"/>
      </w:tblGrid>
      <w:tr w:rsidR="00D326F5" w:rsidTr="00D326F5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D326F5" w:rsidRDefault="00D32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6F5" w:rsidRDefault="00D32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 роботи (форма заняття)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D326F5" w:rsidRDefault="00D32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годин   </w:t>
            </w:r>
          </w:p>
        </w:tc>
      </w:tr>
      <w:tr w:rsidR="00D326F5" w:rsidTr="00D326F5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Виробничі фонди у сільському господарстві</w:t>
            </w:r>
            <w:r w:rsidR="00F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326F5" w:rsidTr="00D326F5">
        <w:trPr>
          <w:trHeight w:val="5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24437A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ринкових відносин в Україні</w:t>
            </w:r>
            <w:r w:rsidR="00F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A" w:rsidRDefault="0024437A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24437A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6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FD49BF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Структури та інфраструктури ринку.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46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FD49BF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ринок, його складові.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BF" w:rsidRDefault="00FD49BF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FD49BF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F5" w:rsidTr="00E925CC">
        <w:trPr>
          <w:trHeight w:val="45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FD49BF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E925CC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65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FD49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Підприємство і підприємництво, зміст, основи і принципи підприємницької діяльності.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FD49BF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63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FD49BF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Підприємство – первинні ланки ринкової економіки.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BF" w:rsidRDefault="00FD49BF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FD49BF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6F5" w:rsidTr="00D326F5">
        <w:trPr>
          <w:trHeight w:val="38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193650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Капітал. Витрати виробництва</w:t>
            </w:r>
            <w:r w:rsidR="001E6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прибуток.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1E6334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28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1E6334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Валовий дохід.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Кругооборот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оборот промислового капіталу.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34" w:rsidRDefault="001E6334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1E6334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6F5" w:rsidTr="00D326F5">
        <w:trPr>
          <w:trHeight w:val="28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1E6334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51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1E6334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суспільного продукту.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1E6334" w:rsidP="009845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6F5" w:rsidTr="00D326F5">
        <w:trPr>
          <w:trHeight w:val="63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1E6334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обчислення і показники національного продукту.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34" w:rsidRDefault="001E6334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1E6334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326F5" w:rsidTr="00D326F5">
        <w:trPr>
          <w:trHeight w:val="63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1E6334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Кругообіг доходів і витрат в спеціалізованому господарстві</w:t>
            </w:r>
            <w:r w:rsidR="000E3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34" w:rsidRDefault="001E6334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D326F5" w:rsidRDefault="001E6334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326F5" w:rsidTr="00D326F5">
        <w:trPr>
          <w:trHeight w:val="63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0E398F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Економічне зростання і його чинники. Фактори економічного зростання.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F" w:rsidRDefault="000E398F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6F5" w:rsidRDefault="000E398F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F5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C6748" w:rsidTr="00D326F5">
        <w:trPr>
          <w:trHeight w:val="63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48" w:rsidRDefault="00CC6748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48" w:rsidRPr="00CC6748" w:rsidRDefault="00CC6748">
            <w:pPr>
              <w:rPr>
                <w:rFonts w:ascii="Times New Roman" w:hAnsi="Times New Roman" w:cs="Times New Roman"/>
                <w:lang w:val="uk-UA"/>
              </w:rPr>
            </w:pPr>
            <w:r w:rsidRPr="00CC6748">
              <w:rPr>
                <w:rFonts w:ascii="Times New Roman" w:hAnsi="Times New Roman" w:cs="Times New Roman"/>
                <w:sz w:val="24"/>
                <w:lang w:val="uk-UA"/>
              </w:rPr>
              <w:t>Циклічність економічного розвитку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C6748" w:rsidTr="00D326F5">
        <w:trPr>
          <w:trHeight w:val="63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48" w:rsidRPr="00CC6748" w:rsidRDefault="00CC67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C6748">
              <w:rPr>
                <w:rFonts w:ascii="Times New Roman" w:hAnsi="Times New Roman" w:cs="Times New Roman"/>
                <w:sz w:val="24"/>
                <w:lang w:val="uk-UA"/>
              </w:rPr>
              <w:t>35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48" w:rsidRPr="00CC6748" w:rsidRDefault="00CC67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C6748">
              <w:rPr>
                <w:rFonts w:ascii="Times New Roman" w:hAnsi="Times New Roman" w:cs="Times New Roman"/>
                <w:sz w:val="24"/>
                <w:lang w:val="uk-UA"/>
              </w:rPr>
              <w:t>Проблеми економічного зростання в різних групах країн та в Україні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C6748" w:rsidTr="00D326F5">
        <w:trPr>
          <w:trHeight w:val="63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48" w:rsidRPr="00CC6748" w:rsidRDefault="00CC67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C6748">
              <w:rPr>
                <w:rFonts w:ascii="Times New Roman" w:hAnsi="Times New Roman" w:cs="Times New Roman"/>
                <w:sz w:val="24"/>
                <w:lang w:val="uk-UA"/>
              </w:rPr>
              <w:t>36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48" w:rsidRPr="00CC6748" w:rsidRDefault="00CC67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C6748">
              <w:rPr>
                <w:rFonts w:ascii="Times New Roman" w:hAnsi="Times New Roman" w:cs="Times New Roman"/>
                <w:sz w:val="24"/>
                <w:lang w:val="uk-UA"/>
              </w:rPr>
              <w:t>Державне регулювання національної економіки.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C6748" w:rsidTr="00D326F5">
        <w:trPr>
          <w:trHeight w:val="63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48" w:rsidRPr="00CC6748" w:rsidRDefault="00CC6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48" w:rsidRPr="00CC6748" w:rsidRDefault="00CC6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6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Регулююча діяльність держави в соціальній сфері.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748" w:rsidRDefault="00CC6748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4591" w:rsidTr="00D326F5">
        <w:trPr>
          <w:trHeight w:val="63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Pr="00984591" w:rsidRDefault="0098459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4591">
              <w:rPr>
                <w:rFonts w:ascii="Times New Roman" w:hAnsi="Times New Roman" w:cs="Times New Roman"/>
                <w:sz w:val="24"/>
                <w:lang w:val="uk-UA"/>
              </w:rPr>
              <w:t>38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Pr="00984591" w:rsidRDefault="0098459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4591">
              <w:rPr>
                <w:rFonts w:ascii="Times New Roman" w:hAnsi="Times New Roman" w:cs="Times New Roman"/>
                <w:sz w:val="24"/>
                <w:lang w:val="uk-UA"/>
              </w:rPr>
              <w:t>Світове господарство, форми міжнародних економічних відносин.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4591" w:rsidTr="0098459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D326F5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3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F1383B" w:rsidP="00984591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економічна інтеграція.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591" w:rsidTr="00984591">
        <w:trPr>
          <w:trHeight w:val="5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F1383B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F1383B" w:rsidP="00984591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і форми міжнародного руху капіталів.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984591" w:rsidRDefault="00984591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591" w:rsidTr="00984591">
        <w:trPr>
          <w:trHeight w:val="6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57508A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F1383B" w:rsidP="00984591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 виникнення і сутність глобальних проблем.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3B" w:rsidRDefault="00F1383B" w:rsidP="00F1383B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984591" w:rsidRDefault="00F1383B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91" w:rsidTr="00984591">
        <w:trPr>
          <w:trHeight w:val="46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57508A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Pr="0057508A" w:rsidRDefault="0057508A" w:rsidP="00984591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Глобальні проблеми і шляхи їх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57508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57508A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людством.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</w:t>
            </w:r>
          </w:p>
          <w:p w:rsidR="00984591" w:rsidRDefault="00984591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591" w:rsidRDefault="00984591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91" w:rsidTr="00E925CC">
        <w:trPr>
          <w:trHeight w:val="3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57508A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57508A" w:rsidP="00984591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1" w:rsidRDefault="00E925CC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1" w:rsidRDefault="00984591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5CC" w:rsidTr="00E925CC">
        <w:trPr>
          <w:trHeight w:val="3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C" w:rsidRDefault="00E925CC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C" w:rsidRDefault="00E925CC" w:rsidP="00984591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C" w:rsidRDefault="00E925CC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C" w:rsidRPr="00E925CC" w:rsidRDefault="00E925CC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E925CC" w:rsidTr="00E925CC">
        <w:trPr>
          <w:trHeight w:val="3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C" w:rsidRDefault="00E925CC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C" w:rsidRDefault="00E925CC" w:rsidP="00984591">
            <w:pPr>
              <w:ind w:right="4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 аудиторні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C" w:rsidRDefault="00E925CC" w:rsidP="00984591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C" w:rsidRDefault="00E925CC" w:rsidP="00E925CC">
            <w:pPr>
              <w:ind w:right="4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</w:tbl>
    <w:p w:rsidR="00D326F5" w:rsidRDefault="00D326F5" w:rsidP="00D326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V. Політика оцінювання </w:t>
      </w:r>
    </w:p>
    <w:p w:rsidR="00D326F5" w:rsidRDefault="00D326F5" w:rsidP="00D326F5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1. Політика курсу 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>Політика курсу передбачає відповідальність викладача і студента;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 xml:space="preserve">прозорість оцінювання; інформування та реалізацію політики академічної доброчесності. 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 xml:space="preserve">При організації освітнього процесу здобувачі освіти та викладачі діють відповідно до нормативної бази коледжу. Курс передбачає індивідуальну та групову роботу в колективі. </w:t>
      </w:r>
      <w:proofErr w:type="spellStart"/>
      <w:r>
        <w:rPr>
          <w:rFonts w:ascii="Times New Roman" w:hAnsi="Times New Roman" w:cs="Times New Roman"/>
          <w:sz w:val="24"/>
          <w:u w:val="single"/>
        </w:rPr>
        <w:t>Середовище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u w:val="single"/>
        </w:rPr>
        <w:t>аудиторії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u w:val="single"/>
        </w:rPr>
        <w:t>дружнім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творчим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</w:rPr>
        <w:t>відкритим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u w:val="single"/>
        </w:rPr>
        <w:t>конструктивної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критики.</w:t>
      </w:r>
    </w:p>
    <w:p w:rsidR="00D326F5" w:rsidRDefault="00D326F5" w:rsidP="00D326F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Політика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щодо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відвідування</w:t>
      </w:r>
      <w:proofErr w:type="spellEnd"/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u w:val="single"/>
        </w:rPr>
        <w:t>Передбачається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систематичне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відвідування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студентами занять, за </w:t>
      </w:r>
      <w:proofErr w:type="spellStart"/>
      <w:r>
        <w:rPr>
          <w:rFonts w:ascii="Times New Roman" w:hAnsi="Times New Roman" w:cs="Times New Roman"/>
          <w:sz w:val="24"/>
          <w:u w:val="single"/>
        </w:rPr>
        <w:t>винятком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поважних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причин. </w:t>
      </w:r>
      <w:proofErr w:type="spellStart"/>
      <w:r>
        <w:rPr>
          <w:rFonts w:ascii="Times New Roman" w:hAnsi="Times New Roman" w:cs="Times New Roman"/>
          <w:sz w:val="24"/>
          <w:u w:val="single"/>
        </w:rPr>
        <w:t>Усі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завдання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</w:rPr>
        <w:t>передбачені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програмою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</w:rPr>
        <w:t>мають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бути </w:t>
      </w:r>
      <w:proofErr w:type="spellStart"/>
      <w:r>
        <w:rPr>
          <w:rFonts w:ascii="Times New Roman" w:hAnsi="Times New Roman" w:cs="Times New Roman"/>
          <w:sz w:val="24"/>
          <w:u w:val="single"/>
        </w:rPr>
        <w:t>виконані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u w:val="single"/>
        </w:rPr>
        <w:t>встановлений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термін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u w:val="single"/>
        </w:rPr>
        <w:t>Якщо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здобувач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освіти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був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відсутній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u w:val="single"/>
        </w:rPr>
        <w:t>поважної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причини, </w:t>
      </w:r>
      <w:proofErr w:type="spellStart"/>
      <w:r>
        <w:rPr>
          <w:rFonts w:ascii="Times New Roman" w:hAnsi="Times New Roman" w:cs="Times New Roman"/>
          <w:sz w:val="24"/>
          <w:u w:val="single"/>
        </w:rPr>
        <w:t>він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/вона </w:t>
      </w:r>
      <w:proofErr w:type="spellStart"/>
      <w:r>
        <w:rPr>
          <w:rFonts w:ascii="Times New Roman" w:hAnsi="Times New Roman" w:cs="Times New Roman"/>
          <w:sz w:val="24"/>
          <w:u w:val="single"/>
        </w:rPr>
        <w:t>презентує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виконані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завдання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під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час </w:t>
      </w:r>
      <w:proofErr w:type="spellStart"/>
      <w:r>
        <w:rPr>
          <w:rFonts w:ascii="Times New Roman" w:hAnsi="Times New Roman" w:cs="Times New Roman"/>
          <w:sz w:val="24"/>
          <w:u w:val="single"/>
        </w:rPr>
        <w:t>консультацій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викладача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. </w:t>
      </w:r>
    </w:p>
    <w:p w:rsidR="00D326F5" w:rsidRDefault="00D326F5" w:rsidP="00D326F5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3.Порядок </w:t>
      </w:r>
      <w:proofErr w:type="spellStart"/>
      <w:r>
        <w:rPr>
          <w:rFonts w:ascii="Times New Roman" w:hAnsi="Times New Roman" w:cs="Times New Roman"/>
          <w:b/>
          <w:sz w:val="24"/>
        </w:rPr>
        <w:t>зарахування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пропущених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занять.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4"/>
          <w:u w:val="single"/>
        </w:rPr>
        <w:t>Пропущені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заняття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u w:val="single"/>
        </w:rPr>
        <w:t>поважної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причини </w:t>
      </w:r>
      <w:proofErr w:type="spellStart"/>
      <w:r>
        <w:rPr>
          <w:rFonts w:ascii="Times New Roman" w:hAnsi="Times New Roman" w:cs="Times New Roman"/>
          <w:sz w:val="24"/>
          <w:u w:val="single"/>
        </w:rPr>
        <w:t>відпрацьовуються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u w:val="single"/>
        </w:rPr>
        <w:t>наступному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занятті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шляхом </w:t>
      </w:r>
      <w:proofErr w:type="spellStart"/>
      <w:r>
        <w:rPr>
          <w:rFonts w:ascii="Times New Roman" w:hAnsi="Times New Roman" w:cs="Times New Roman"/>
          <w:sz w:val="24"/>
          <w:u w:val="single"/>
        </w:rPr>
        <w:t>додаткового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опитуванням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або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тестування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за темою пропущенного </w:t>
      </w:r>
      <w:proofErr w:type="spellStart"/>
      <w:r>
        <w:rPr>
          <w:rFonts w:ascii="Times New Roman" w:hAnsi="Times New Roman" w:cs="Times New Roman"/>
          <w:sz w:val="24"/>
          <w:u w:val="single"/>
        </w:rPr>
        <w:t>заняття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. За </w:t>
      </w:r>
      <w:proofErr w:type="spellStart"/>
      <w:r>
        <w:rPr>
          <w:rFonts w:ascii="Times New Roman" w:hAnsi="Times New Roman" w:cs="Times New Roman"/>
          <w:sz w:val="24"/>
          <w:u w:val="single"/>
        </w:rPr>
        <w:t>відсутност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ідокументів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</w:rPr>
        <w:t>що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підтверджують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поважність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причин пропуску занять, </w:t>
      </w:r>
      <w:proofErr w:type="spellStart"/>
      <w:r>
        <w:rPr>
          <w:rFonts w:ascii="Times New Roman" w:hAnsi="Times New Roman" w:cs="Times New Roman"/>
          <w:sz w:val="24"/>
          <w:u w:val="single"/>
        </w:rPr>
        <w:t>вважається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</w:rPr>
        <w:t>що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пропуск занять </w:t>
      </w:r>
      <w:proofErr w:type="spellStart"/>
      <w:r>
        <w:rPr>
          <w:rFonts w:ascii="Times New Roman" w:hAnsi="Times New Roman" w:cs="Times New Roman"/>
          <w:sz w:val="24"/>
          <w:u w:val="single"/>
        </w:rPr>
        <w:t>здійснено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u w:val="single"/>
        </w:rPr>
        <w:t>поважних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причин. </w:t>
      </w:r>
      <w:proofErr w:type="spellStart"/>
      <w:r>
        <w:rPr>
          <w:rFonts w:ascii="Times New Roman" w:hAnsi="Times New Roman" w:cs="Times New Roman"/>
          <w:sz w:val="24"/>
          <w:u w:val="single"/>
        </w:rPr>
        <w:t>Відпрацювання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лекцій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відбувається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шляхом </w:t>
      </w:r>
      <w:proofErr w:type="spellStart"/>
      <w:r>
        <w:rPr>
          <w:rFonts w:ascii="Times New Roman" w:hAnsi="Times New Roman" w:cs="Times New Roman"/>
          <w:sz w:val="24"/>
          <w:u w:val="single"/>
        </w:rPr>
        <w:t>надання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студентом конспекту за темою </w:t>
      </w:r>
      <w:proofErr w:type="spellStart"/>
      <w:r>
        <w:rPr>
          <w:rFonts w:ascii="Times New Roman" w:hAnsi="Times New Roman" w:cs="Times New Roman"/>
          <w:sz w:val="24"/>
          <w:u w:val="single"/>
        </w:rPr>
        <w:t>лекції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</w:rPr>
        <w:t>розбірливим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почерком, </w:t>
      </w:r>
      <w:proofErr w:type="spellStart"/>
      <w:r>
        <w:rPr>
          <w:rFonts w:ascii="Times New Roman" w:hAnsi="Times New Roman" w:cs="Times New Roman"/>
          <w:sz w:val="24"/>
          <w:u w:val="single"/>
        </w:rPr>
        <w:t>обсягомне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більше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u w:val="single"/>
        </w:rPr>
        <w:t>сторінок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лекційного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зошита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і </w:t>
      </w:r>
      <w:proofErr w:type="spellStart"/>
      <w:r>
        <w:rPr>
          <w:rFonts w:ascii="Times New Roman" w:hAnsi="Times New Roman" w:cs="Times New Roman"/>
          <w:sz w:val="24"/>
          <w:u w:val="single"/>
        </w:rPr>
        <w:t>проведення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співбесіди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за темою </w:t>
      </w:r>
      <w:proofErr w:type="spellStart"/>
      <w:r>
        <w:rPr>
          <w:rFonts w:ascii="Times New Roman" w:hAnsi="Times New Roman" w:cs="Times New Roman"/>
          <w:sz w:val="24"/>
          <w:u w:val="single"/>
        </w:rPr>
        <w:t>пропущеної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лекції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. </w:t>
      </w:r>
    </w:p>
    <w:p w:rsidR="00D326F5" w:rsidRDefault="00D326F5" w:rsidP="00D326F5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4. Обов’язкове дотримання академічної доброчесності студентами.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 xml:space="preserve">Студенти коледжу  мають керуватися у своїй діяльності Кодексом академічної доброчесності </w:t>
      </w:r>
      <w:proofErr w:type="spellStart"/>
      <w:r>
        <w:rPr>
          <w:rFonts w:ascii="Times New Roman" w:hAnsi="Times New Roman" w:cs="Times New Roman"/>
          <w:sz w:val="24"/>
          <w:u w:val="single"/>
          <w:lang w:val="uk-UA"/>
        </w:rPr>
        <w:t>Тилігульського</w:t>
      </w:r>
      <w:proofErr w:type="spellEnd"/>
      <w:r>
        <w:rPr>
          <w:rFonts w:ascii="Times New Roman" w:hAnsi="Times New Roman" w:cs="Times New Roman"/>
          <w:sz w:val="24"/>
          <w:u w:val="single"/>
          <w:lang w:val="uk-UA"/>
        </w:rPr>
        <w:t xml:space="preserve"> аграрного фахового коледжу, яким встановлено загальні моральні принципи та правила етичної поведінки. Дотримання академічної доброчесності здобувачами  освіти передбачає: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 xml:space="preserve"> − </w:t>
      </w:r>
      <w:proofErr w:type="spellStart"/>
      <w:r>
        <w:rPr>
          <w:rFonts w:ascii="Times New Roman" w:hAnsi="Times New Roman" w:cs="Times New Roman"/>
          <w:sz w:val="24"/>
          <w:u w:val="single"/>
          <w:lang w:val="uk-UA"/>
        </w:rPr>
        <w:t>самост</w:t>
      </w:r>
      <w:proofErr w:type="spellEnd"/>
      <w:r>
        <w:rPr>
          <w:rFonts w:ascii="Times New Roman" w:hAnsi="Times New Roman" w:cs="Times New Roman"/>
          <w:sz w:val="24"/>
          <w:u w:val="single"/>
        </w:rPr>
        <w:t>i</w:t>
      </w:r>
      <w:proofErr w:type="spellStart"/>
      <w:r>
        <w:rPr>
          <w:rFonts w:ascii="Times New Roman" w:hAnsi="Times New Roman" w:cs="Times New Roman"/>
          <w:sz w:val="24"/>
          <w:u w:val="single"/>
          <w:lang w:val="uk-UA"/>
        </w:rPr>
        <w:t>йне</w:t>
      </w:r>
      <w:proofErr w:type="spellEnd"/>
      <w:r>
        <w:rPr>
          <w:rFonts w:ascii="Times New Roman" w:hAnsi="Times New Roman" w:cs="Times New Roman"/>
          <w:sz w:val="24"/>
          <w:u w:val="single"/>
          <w:lang w:val="uk-UA"/>
        </w:rPr>
        <w:t xml:space="preserve"> виконання </w:t>
      </w:r>
      <w:proofErr w:type="spellStart"/>
      <w:r>
        <w:rPr>
          <w:rFonts w:ascii="Times New Roman" w:hAnsi="Times New Roman" w:cs="Times New Roman"/>
          <w:sz w:val="24"/>
          <w:u w:val="single"/>
          <w:lang w:val="uk-UA"/>
        </w:rPr>
        <w:t>вс</w:t>
      </w:r>
      <w:proofErr w:type="spellEnd"/>
      <w:r>
        <w:rPr>
          <w:rFonts w:ascii="Times New Roman" w:hAnsi="Times New Roman" w:cs="Times New Roman"/>
          <w:sz w:val="24"/>
          <w:u w:val="single"/>
        </w:rPr>
        <w:t>i</w:t>
      </w:r>
      <w:r>
        <w:rPr>
          <w:rFonts w:ascii="Times New Roman" w:hAnsi="Times New Roman" w:cs="Times New Roman"/>
          <w:sz w:val="24"/>
          <w:u w:val="single"/>
          <w:lang w:val="uk-UA"/>
        </w:rPr>
        <w:t>х вид</w:t>
      </w:r>
      <w:r>
        <w:rPr>
          <w:rFonts w:ascii="Times New Roman" w:hAnsi="Times New Roman" w:cs="Times New Roman"/>
          <w:sz w:val="24"/>
          <w:u w:val="single"/>
        </w:rPr>
        <w:t>i</w:t>
      </w:r>
      <w:r>
        <w:rPr>
          <w:rFonts w:ascii="Times New Roman" w:hAnsi="Times New Roman" w:cs="Times New Roman"/>
          <w:sz w:val="24"/>
          <w:u w:val="single"/>
          <w:lang w:val="uk-UA"/>
        </w:rPr>
        <w:t>в роб</w:t>
      </w:r>
      <w:r>
        <w:rPr>
          <w:rFonts w:ascii="Times New Roman" w:hAnsi="Times New Roman" w:cs="Times New Roman"/>
          <w:sz w:val="24"/>
          <w:u w:val="single"/>
        </w:rPr>
        <w:t>i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т, завдань, форм контролю, передбачених робочою програмою навчальної дисципліни (для осіб з особливими освітніми потребами ця вимога застосовується з урахуванням їхніх індивідуальних потреб і можливостей); 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 xml:space="preserve">− дотримання норм законодавства про авторське право і суміжні права; 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 xml:space="preserve">− посилання на джерела інформації у разі використання ідей, розробок, тверджень, відомостей інших авторів; 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 xml:space="preserve">− надання достовірної інформації про результати власної (наукової, творчої) діяльності, використані методики досліджень і джерела інформації. 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 xml:space="preserve">Дотримуємося Положення про запобігання та виявлення академічного плагіату у Тилігульському аграрному фаховому коледжі. Жодні форми порушення академічної доброчесності не толеруються. </w:t>
      </w:r>
    </w:p>
    <w:p w:rsidR="00D326F5" w:rsidRDefault="00D326F5" w:rsidP="00D326F5">
      <w:pPr>
        <w:spacing w:after="0"/>
        <w:ind w:firstLine="698"/>
        <w:jc w:val="both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>Якщо студент має сумніви або непевність, що його дії або бездіяльність можуть порушити Кодекс академічної доброчесності коледжу, він може звернутися за консультацією до Комісії з питань академічної доброчесності.</w:t>
      </w:r>
    </w:p>
    <w:p w:rsidR="00D326F5" w:rsidRDefault="00D326F5" w:rsidP="00D326F5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5.Політика щодо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uk-UA"/>
        </w:rPr>
        <w:t>дедлайнів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і перескладання.  </w:t>
      </w:r>
    </w:p>
    <w:p w:rsidR="00D326F5" w:rsidRDefault="00D326F5" w:rsidP="00D326F5">
      <w:pPr>
        <w:ind w:firstLine="698"/>
        <w:jc w:val="both"/>
        <w:rPr>
          <w:rFonts w:ascii="Times New Roman" w:hAnsi="Times New Roman" w:cs="Times New Roman"/>
          <w:sz w:val="24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8"/>
          <w:u w:val="single"/>
          <w:lang w:val="uk-UA"/>
        </w:rPr>
        <w:t xml:space="preserve">Роботи, які здаються із порушенням термінів без поважних причин, оцінюються на нижчу оцінку (-20 % від оцінки). </w:t>
      </w:r>
    </w:p>
    <w:p w:rsidR="00D326F5" w:rsidRDefault="00D326F5" w:rsidP="00D326F5">
      <w:pPr>
        <w:spacing w:after="0"/>
        <w:ind w:right="2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VІ. Підсумковий контроль </w:t>
      </w:r>
    </w:p>
    <w:p w:rsidR="00D326F5" w:rsidRDefault="00D326F5" w:rsidP="00D326F5">
      <w:pPr>
        <w:ind w:firstLine="711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Якщо формою підсумкового семестрового контролю є залік і у випадку незадовільної підсумкової оцінки, або за бажанням підвищити рейтинг, студент може добрати бали, виконавши певний вид робіт (наприклад, здати одну із тем, або перездати якусь тему, написавши підсумковий тест тощо). </w:t>
      </w:r>
    </w:p>
    <w:p w:rsidR="00D326F5" w:rsidRDefault="00D326F5" w:rsidP="00D326F5">
      <w:pPr>
        <w:spacing w:after="0"/>
        <w:ind w:right="29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6F5" w:rsidRDefault="00D326F5" w:rsidP="00D326F5">
      <w:pPr>
        <w:spacing w:after="0"/>
        <w:ind w:right="294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VІІ. Шкала оцінювання  </w:t>
      </w:r>
    </w:p>
    <w:p w:rsidR="00D326F5" w:rsidRDefault="00D326F5" w:rsidP="00D326F5">
      <w:pPr>
        <w:spacing w:after="0"/>
        <w:ind w:right="294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tbl>
      <w:tblPr>
        <w:tblStyle w:val="TableGrid"/>
        <w:tblW w:w="9579" w:type="dxa"/>
        <w:tblInd w:w="175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2"/>
        <w:gridCol w:w="3067"/>
      </w:tblGrid>
      <w:tr w:rsidR="00D326F5" w:rsidTr="00D326F5">
        <w:trPr>
          <w:trHeight w:val="29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Оцінка в балах за всі види навчальної діяльності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Оцінка  </w:t>
            </w:r>
          </w:p>
        </w:tc>
      </w:tr>
      <w:tr w:rsidR="00D326F5" w:rsidTr="00D326F5">
        <w:trPr>
          <w:trHeight w:val="3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90 – 100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Відмінно </w:t>
            </w:r>
          </w:p>
        </w:tc>
      </w:tr>
      <w:tr w:rsidR="00D326F5" w:rsidTr="00D326F5">
        <w:trPr>
          <w:trHeight w:val="29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82 – 89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Дуже добре </w:t>
            </w:r>
          </w:p>
        </w:tc>
      </w:tr>
      <w:tr w:rsidR="00D326F5" w:rsidTr="00D326F5">
        <w:trPr>
          <w:trHeight w:val="3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75 - 81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Добре </w:t>
            </w:r>
          </w:p>
        </w:tc>
      </w:tr>
      <w:tr w:rsidR="00D326F5" w:rsidTr="00D326F5">
        <w:trPr>
          <w:trHeight w:val="3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67 -74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Задовільно </w:t>
            </w:r>
          </w:p>
        </w:tc>
      </w:tr>
      <w:tr w:rsidR="00D326F5" w:rsidTr="00D326F5">
        <w:trPr>
          <w:trHeight w:val="29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60 - 66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Достатньо </w:t>
            </w:r>
          </w:p>
        </w:tc>
      </w:tr>
      <w:tr w:rsidR="00D326F5" w:rsidTr="00D326F5">
        <w:trPr>
          <w:trHeight w:val="367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6F5" w:rsidRDefault="00D326F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1 – 59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6F5" w:rsidRDefault="00D326F5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Незадовільно </w:t>
            </w:r>
          </w:p>
        </w:tc>
      </w:tr>
    </w:tbl>
    <w:p w:rsidR="00E62346" w:rsidRDefault="00D326F5" w:rsidP="00D326F5">
      <w:pPr>
        <w:spacing w:after="11" w:line="252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</w:p>
    <w:p w:rsidR="00D326F5" w:rsidRDefault="00D326F5" w:rsidP="00D326F5">
      <w:pPr>
        <w:spacing w:after="11" w:line="252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                  </w:t>
      </w:r>
    </w:p>
    <w:p w:rsidR="00D326F5" w:rsidRDefault="00D326F5" w:rsidP="00D326F5">
      <w:pPr>
        <w:spacing w:after="11" w:line="25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VІІ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Рекомендована література </w:t>
      </w:r>
    </w:p>
    <w:p w:rsidR="00D326F5" w:rsidRDefault="00D326F5" w:rsidP="00D326F5">
      <w:pPr>
        <w:spacing w:after="11" w:line="25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6F5" w:rsidRDefault="00D326F5" w:rsidP="00D326F5">
      <w:pPr>
        <w:jc w:val="both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8C6495">
        <w:rPr>
          <w:rFonts w:ascii="Times New Roman" w:hAnsi="Times New Roman" w:cs="Times New Roman"/>
          <w:b/>
          <w:i/>
          <w:sz w:val="32"/>
          <w:szCs w:val="28"/>
          <w:lang w:val="uk-UA"/>
        </w:rPr>
        <w:t>Основна:</w:t>
      </w:r>
    </w:p>
    <w:p w:rsidR="008C6495" w:rsidRDefault="008C6495" w:rsidP="008C6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49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02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495">
        <w:rPr>
          <w:rFonts w:ascii="Times New Roman" w:hAnsi="Times New Roman" w:cs="Times New Roman"/>
          <w:sz w:val="28"/>
          <w:szCs w:val="28"/>
          <w:lang w:val="uk-UA"/>
        </w:rPr>
        <w:t>Алексєєв В.Б.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6495">
        <w:rPr>
          <w:rFonts w:ascii="Times New Roman" w:hAnsi="Times New Roman" w:cs="Times New Roman"/>
          <w:sz w:val="28"/>
          <w:szCs w:val="28"/>
          <w:lang w:val="uk-UA"/>
        </w:rPr>
        <w:t xml:space="preserve"> Андрусь О.І.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Вербі</w:t>
      </w:r>
      <w:r w:rsidR="001027FA">
        <w:rPr>
          <w:rFonts w:ascii="Times New Roman" w:hAnsi="Times New Roman" w:cs="Times New Roman"/>
          <w:sz w:val="28"/>
          <w:szCs w:val="28"/>
          <w:lang w:val="uk-UA"/>
        </w:rPr>
        <w:t>цька</w:t>
      </w:r>
      <w:proofErr w:type="spellEnd"/>
      <w:r w:rsidR="001027FA">
        <w:rPr>
          <w:rFonts w:ascii="Times New Roman" w:hAnsi="Times New Roman" w:cs="Times New Roman"/>
          <w:sz w:val="28"/>
          <w:szCs w:val="28"/>
          <w:lang w:val="uk-UA"/>
        </w:rPr>
        <w:t xml:space="preserve">  М.В. Основи економічної теорії –</w:t>
      </w:r>
      <w:r w:rsidR="00304C42">
        <w:rPr>
          <w:rFonts w:ascii="Times New Roman" w:hAnsi="Times New Roman" w:cs="Times New Roman"/>
          <w:sz w:val="28"/>
          <w:szCs w:val="28"/>
          <w:lang w:val="uk-UA"/>
        </w:rPr>
        <w:t xml:space="preserve"> К:. </w:t>
      </w:r>
      <w:proofErr w:type="spellStart"/>
      <w:r w:rsidR="00304C42">
        <w:rPr>
          <w:rFonts w:ascii="Times New Roman" w:hAnsi="Times New Roman" w:cs="Times New Roman"/>
          <w:sz w:val="28"/>
          <w:szCs w:val="28"/>
          <w:lang w:val="uk-UA"/>
        </w:rPr>
        <w:t>Каравелла</w:t>
      </w:r>
      <w:proofErr w:type="spellEnd"/>
      <w:r w:rsidR="00304C42">
        <w:rPr>
          <w:rFonts w:ascii="Times New Roman" w:hAnsi="Times New Roman" w:cs="Times New Roman"/>
          <w:sz w:val="28"/>
          <w:szCs w:val="28"/>
          <w:lang w:val="uk-UA"/>
        </w:rPr>
        <w:t>,  2008-2009,</w:t>
      </w:r>
      <w:r w:rsidR="001027FA">
        <w:rPr>
          <w:rFonts w:ascii="Times New Roman" w:hAnsi="Times New Roman" w:cs="Times New Roman"/>
          <w:sz w:val="28"/>
          <w:szCs w:val="28"/>
          <w:lang w:val="uk-UA"/>
        </w:rPr>
        <w:t xml:space="preserve"> с.448</w:t>
      </w:r>
    </w:p>
    <w:p w:rsidR="001027FA" w:rsidRDefault="001027FA" w:rsidP="008C6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Костюк В.С.</w:t>
      </w:r>
      <w:r w:rsidR="00686B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4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Анарющенко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  <w:r w:rsidR="00686BCC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теорія : навчальний посібник – К:,</w:t>
      </w:r>
      <w:r w:rsidR="00304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BCC">
        <w:rPr>
          <w:rFonts w:ascii="Times New Roman" w:hAnsi="Times New Roman" w:cs="Times New Roman"/>
          <w:sz w:val="28"/>
          <w:szCs w:val="28"/>
          <w:lang w:val="uk-UA"/>
        </w:rPr>
        <w:t>Центр учбової літератури 2009, 282с.</w:t>
      </w:r>
    </w:p>
    <w:p w:rsidR="00686BCC" w:rsidRPr="008C6495" w:rsidRDefault="00686BCC" w:rsidP="008C64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3.Бадюк Л.А. Гуменюк О.М., Шевч</w:t>
      </w:r>
      <w:r w:rsidR="00304C42">
        <w:rPr>
          <w:rFonts w:ascii="Times New Roman" w:hAnsi="Times New Roman" w:cs="Times New Roman"/>
          <w:sz w:val="28"/>
          <w:szCs w:val="28"/>
          <w:lang w:val="uk-UA"/>
        </w:rPr>
        <w:t>ук В.Т, навчальний посібник,- К</w:t>
      </w:r>
      <w:r>
        <w:rPr>
          <w:rFonts w:ascii="Times New Roman" w:hAnsi="Times New Roman" w:cs="Times New Roman"/>
          <w:sz w:val="28"/>
          <w:szCs w:val="28"/>
          <w:lang w:val="uk-UA"/>
        </w:rPr>
        <w:t>:. Аграрна освіта, 118с.</w:t>
      </w:r>
    </w:p>
    <w:p w:rsidR="008C6495" w:rsidRPr="008C6495" w:rsidRDefault="008C6495" w:rsidP="008C6495">
      <w:pPr>
        <w:pStyle w:val="a4"/>
        <w:ind w:left="28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6495" w:rsidRPr="008C6495" w:rsidSect="000C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CB3"/>
    <w:multiLevelType w:val="hybridMultilevel"/>
    <w:tmpl w:val="A170C62A"/>
    <w:lvl w:ilvl="0" w:tplc="498A8A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94543"/>
    <w:multiLevelType w:val="hybridMultilevel"/>
    <w:tmpl w:val="C532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53D7E"/>
    <w:multiLevelType w:val="hybridMultilevel"/>
    <w:tmpl w:val="986279EE"/>
    <w:lvl w:ilvl="0" w:tplc="90D2609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B61C1"/>
    <w:multiLevelType w:val="hybridMultilevel"/>
    <w:tmpl w:val="CF56AD1A"/>
    <w:lvl w:ilvl="0" w:tplc="90D260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135F0C"/>
    <w:multiLevelType w:val="hybridMultilevel"/>
    <w:tmpl w:val="D908838E"/>
    <w:lvl w:ilvl="0" w:tplc="32FC6068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142343E"/>
    <w:multiLevelType w:val="hybridMultilevel"/>
    <w:tmpl w:val="DA045D82"/>
    <w:lvl w:ilvl="0" w:tplc="90D2609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7B77"/>
    <w:multiLevelType w:val="hybridMultilevel"/>
    <w:tmpl w:val="9D54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275AF"/>
    <w:multiLevelType w:val="hybridMultilevel"/>
    <w:tmpl w:val="04C0B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190F"/>
    <w:multiLevelType w:val="hybridMultilevel"/>
    <w:tmpl w:val="C9A2C422"/>
    <w:lvl w:ilvl="0" w:tplc="354270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F019D"/>
    <w:multiLevelType w:val="hybridMultilevel"/>
    <w:tmpl w:val="48A41EEE"/>
    <w:lvl w:ilvl="0" w:tplc="32FC6068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955FC"/>
    <w:multiLevelType w:val="hybridMultilevel"/>
    <w:tmpl w:val="C90A174E"/>
    <w:lvl w:ilvl="0" w:tplc="90D260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4107A6"/>
    <w:multiLevelType w:val="hybridMultilevel"/>
    <w:tmpl w:val="9E88627C"/>
    <w:lvl w:ilvl="0" w:tplc="6324B27A">
      <w:start w:val="4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B51D14"/>
    <w:multiLevelType w:val="hybridMultilevel"/>
    <w:tmpl w:val="844CE486"/>
    <w:lvl w:ilvl="0" w:tplc="90D2609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20A4E"/>
    <w:multiLevelType w:val="hybridMultilevel"/>
    <w:tmpl w:val="E8BC10E6"/>
    <w:lvl w:ilvl="0" w:tplc="90D2609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3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6F5"/>
    <w:rsid w:val="000C622E"/>
    <w:rsid w:val="000D2831"/>
    <w:rsid w:val="000E398F"/>
    <w:rsid w:val="001027FA"/>
    <w:rsid w:val="00117FB7"/>
    <w:rsid w:val="00135CF4"/>
    <w:rsid w:val="00193650"/>
    <w:rsid w:val="001D1B60"/>
    <w:rsid w:val="001D2696"/>
    <w:rsid w:val="001E2575"/>
    <w:rsid w:val="001E6334"/>
    <w:rsid w:val="0024437A"/>
    <w:rsid w:val="002715A1"/>
    <w:rsid w:val="002B3BFC"/>
    <w:rsid w:val="002F3D4A"/>
    <w:rsid w:val="00304C42"/>
    <w:rsid w:val="00355BA1"/>
    <w:rsid w:val="003572D2"/>
    <w:rsid w:val="0036729B"/>
    <w:rsid w:val="003A1CFC"/>
    <w:rsid w:val="003C19EC"/>
    <w:rsid w:val="004211ED"/>
    <w:rsid w:val="00536F24"/>
    <w:rsid w:val="00543F99"/>
    <w:rsid w:val="00571401"/>
    <w:rsid w:val="0057508A"/>
    <w:rsid w:val="005973CE"/>
    <w:rsid w:val="005B7003"/>
    <w:rsid w:val="00686BCC"/>
    <w:rsid w:val="0076119D"/>
    <w:rsid w:val="007C3F40"/>
    <w:rsid w:val="007E67BC"/>
    <w:rsid w:val="0081266C"/>
    <w:rsid w:val="0081532B"/>
    <w:rsid w:val="00862B9F"/>
    <w:rsid w:val="008C6495"/>
    <w:rsid w:val="00924810"/>
    <w:rsid w:val="00946DED"/>
    <w:rsid w:val="00984591"/>
    <w:rsid w:val="009A3024"/>
    <w:rsid w:val="009C736A"/>
    <w:rsid w:val="009E06D2"/>
    <w:rsid w:val="009F62AC"/>
    <w:rsid w:val="00A4606A"/>
    <w:rsid w:val="00AB49F1"/>
    <w:rsid w:val="00AB52D9"/>
    <w:rsid w:val="00AC2CB2"/>
    <w:rsid w:val="00B12341"/>
    <w:rsid w:val="00B15142"/>
    <w:rsid w:val="00B15160"/>
    <w:rsid w:val="00B15D83"/>
    <w:rsid w:val="00B65BED"/>
    <w:rsid w:val="00C00BAB"/>
    <w:rsid w:val="00C232D2"/>
    <w:rsid w:val="00C70D6E"/>
    <w:rsid w:val="00C7385E"/>
    <w:rsid w:val="00CC6748"/>
    <w:rsid w:val="00D326F5"/>
    <w:rsid w:val="00D34311"/>
    <w:rsid w:val="00D466FD"/>
    <w:rsid w:val="00D56B40"/>
    <w:rsid w:val="00DE1055"/>
    <w:rsid w:val="00E3038E"/>
    <w:rsid w:val="00E62346"/>
    <w:rsid w:val="00E84132"/>
    <w:rsid w:val="00E86AA3"/>
    <w:rsid w:val="00E925CC"/>
    <w:rsid w:val="00F1383B"/>
    <w:rsid w:val="00FA2354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411E"/>
  <w15:docId w15:val="{828F7892-17D3-4A76-B984-E0D7EFC7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6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26F5"/>
    <w:pPr>
      <w:ind w:left="720"/>
      <w:contextualSpacing/>
    </w:pPr>
  </w:style>
  <w:style w:type="table" w:styleId="a5">
    <w:name w:val="Table Grid"/>
    <w:basedOn w:val="a1"/>
    <w:uiPriority w:val="59"/>
    <w:qFormat/>
    <w:rsid w:val="00D326F5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D326F5"/>
    <w:pPr>
      <w:spacing w:after="0" w:line="240" w:lineRule="auto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kalenkoirina4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</dc:creator>
  <cp:keywords/>
  <dc:description/>
  <cp:lastModifiedBy>Metod</cp:lastModifiedBy>
  <cp:revision>38</cp:revision>
  <dcterms:created xsi:type="dcterms:W3CDTF">2024-01-26T07:47:00Z</dcterms:created>
  <dcterms:modified xsi:type="dcterms:W3CDTF">2024-02-13T06:42:00Z</dcterms:modified>
</cp:coreProperties>
</file>