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93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  <w:r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        </w:t>
      </w:r>
    </w:p>
    <w:p w:rsidR="00855538" w:rsidRPr="00855538" w:rsidRDefault="00855538" w:rsidP="00855538">
      <w:pPr>
        <w:tabs>
          <w:tab w:val="left" w:pos="1260"/>
          <w:tab w:val="right" w:leader="dot" w:pos="9360"/>
        </w:tabs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                         </w:t>
      </w:r>
      <w:r w:rsidRPr="0085553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МІНІСТЕРСТВО ОСВІТИ  І НАУКИ УКРАЇНИ</w:t>
      </w:r>
    </w:p>
    <w:p w:rsidR="00855538" w:rsidRPr="00855538" w:rsidRDefault="00855538" w:rsidP="00855538">
      <w:pPr>
        <w:tabs>
          <w:tab w:val="left" w:pos="1260"/>
          <w:tab w:val="right" w:leader="dot" w:pos="9360"/>
        </w:tabs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5553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                        ТИЛІГУЛЬСЬКИЙ АГРАРНИЙ ФАХОВИЙ КОЛЕДЖ</w:t>
      </w:r>
    </w:p>
    <w:p w:rsidR="00855538" w:rsidRP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  <w:r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   </w:t>
      </w: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ЗАТВЕРДЖУЮ:</w:t>
      </w: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                      ДИРЕКТОР ТИЛІГУЛЬСЬКОГО </w:t>
      </w: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                      АГРАРНОГО ФАХОВОГО КОЛЕДЖУ</w:t>
      </w: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                  </w:t>
      </w:r>
      <w:r w:rsidR="00AF384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________________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Лілія ЗАРІЧНА</w:t>
      </w:r>
    </w:p>
    <w:p w:rsidR="00AF3840" w:rsidRPr="00855538" w:rsidRDefault="00AF3840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                        «____»__________2025р.</w:t>
      </w:r>
      <w:bookmarkStart w:id="0" w:name="_GoBack"/>
      <w:bookmarkEnd w:id="0"/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0E6393" w:rsidRPr="00C97B5B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56"/>
          <w:szCs w:val="56"/>
          <w:lang w:eastAsia="uk-UA"/>
        </w:rPr>
      </w:pPr>
      <w:r w:rsidRPr="00C97B5B">
        <w:rPr>
          <w:rFonts w:ascii="Times New Roman" w:eastAsia="Times New Roman" w:hAnsi="Times New Roman" w:cs="Times New Roman"/>
          <w:b/>
          <w:color w:val="212529"/>
          <w:sz w:val="56"/>
          <w:szCs w:val="56"/>
          <w:lang w:eastAsia="uk-UA"/>
        </w:rPr>
        <w:t xml:space="preserve">         </w:t>
      </w:r>
      <w:r w:rsidR="00C97B5B">
        <w:rPr>
          <w:rFonts w:ascii="Times New Roman" w:eastAsia="Times New Roman" w:hAnsi="Times New Roman" w:cs="Times New Roman"/>
          <w:b/>
          <w:color w:val="212529"/>
          <w:sz w:val="56"/>
          <w:szCs w:val="56"/>
          <w:lang w:eastAsia="uk-UA"/>
        </w:rPr>
        <w:t xml:space="preserve">              </w:t>
      </w:r>
      <w:r w:rsidRPr="00C97B5B">
        <w:rPr>
          <w:rFonts w:ascii="Times New Roman" w:eastAsia="Times New Roman" w:hAnsi="Times New Roman" w:cs="Times New Roman"/>
          <w:b/>
          <w:color w:val="212529"/>
          <w:sz w:val="56"/>
          <w:szCs w:val="56"/>
          <w:lang w:eastAsia="uk-UA"/>
        </w:rPr>
        <w:t xml:space="preserve"> ПРОГРАМА </w:t>
      </w: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 xml:space="preserve">                            </w:t>
      </w:r>
      <w:r w:rsidR="00855538" w:rsidRPr="00C97B5B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>вступного випробування</w:t>
      </w:r>
    </w:p>
    <w:p w:rsidR="000E6393" w:rsidRPr="00C97B5B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</w:pPr>
      <w:r w:rsidRPr="00C97B5B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 xml:space="preserve"> </w:t>
      </w:r>
      <w:r w:rsidR="008550E3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 xml:space="preserve">                        </w:t>
      </w:r>
      <w:r w:rsidRPr="00C97B5B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 xml:space="preserve">з  </w:t>
      </w:r>
      <w:r w:rsidR="000E6393" w:rsidRPr="00C97B5B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 xml:space="preserve">УКРАЇНСЬКОЇ МОВИ </w:t>
      </w:r>
    </w:p>
    <w:p w:rsidR="00EA1D36" w:rsidRPr="00C97B5B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</w:pPr>
      <w:r w:rsidRPr="00C97B5B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>для вступників на здобуття освітньо-професійного ступеня</w:t>
      </w:r>
    </w:p>
    <w:p w:rsidR="00EA1D36" w:rsidRPr="00C97B5B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</w:pPr>
      <w:r w:rsidRPr="00C97B5B"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  <w:t xml:space="preserve"> фахового молодшого бакалавра з базовою загальною середньою освітою</w:t>
      </w:r>
    </w:p>
    <w:p w:rsidR="00EA1D36" w:rsidRPr="00C97B5B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</w:pPr>
    </w:p>
    <w:p w:rsid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9A2EA0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 Погоджено цикловою комісією загальноосвітніх дисциплін</w:t>
      </w:r>
    </w:p>
    <w:p w:rsidR="009A2EA0" w:rsidRDefault="009A2EA0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</w:t>
      </w:r>
      <w:r w:rsidR="00E058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Протокол №___    від  «_____» _________ 2025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року</w:t>
      </w:r>
    </w:p>
    <w:p w:rsidR="009A2EA0" w:rsidRDefault="009A2EA0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                                      Голова комісії  ____________  Т.І. Жумаєва</w:t>
      </w: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805E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                               ПОЯСНЮВАЛЬНА ЗАПИСКА</w:t>
      </w:r>
    </w:p>
    <w:p w:rsidR="008550E3" w:rsidRDefault="008550E3" w:rsidP="00805E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805E37" w:rsidRPr="00805E37" w:rsidRDefault="00805E37" w:rsidP="00805E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Програму вступного випробування з української мови для вступників до </w:t>
      </w:r>
      <w:proofErr w:type="spellStart"/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Тилігульського</w:t>
      </w:r>
      <w:proofErr w:type="spellEnd"/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аграрного фахового коледжу розроблено </w:t>
      </w:r>
      <w:r w:rsidR="000E6393"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 основі Закону України «Про загальну середню освіту», Державного стандарту базової та повної загальної освіти, затвердженого постановою Кабінету Міністрів України від 23 листопада 2011 р. № 1392 (зі змінами) та</w:t>
      </w:r>
      <w:r w:rsidRPr="00805E3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 </w:t>
      </w:r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згідно з  Навчальною програмою з української мови для 5-9-х класів для загальноосвітніх навчальних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закладів, затвердженої</w:t>
      </w:r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наказом МОН від 07.06.2017 № 804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Перелік питань на вступне випробування мають на меті виявити рівень засвоєння шкільної програми та практичні навички користування мовою.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Вступники повинні знати: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основні правила вимови звуків у різних позиціях слів,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чергування голосних і приголосних звуків,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зміни в групах приголосних,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правила вживання великої літери, м'якого </w:t>
      </w:r>
      <w:proofErr w:type="spellStart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знака</w:t>
      </w:r>
      <w:proofErr w:type="spellEnd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апострофа,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правила написання складних слів,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визначення частин мови,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правила утворення і написання граматичних форм різних частин мови,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види речень,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способи ускладнення простих речень,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типи синтаксичного зв'язку в складних реченнях,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вживання сполучників і розділових знаків у різних видах речень тощо.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Вступники повинні вміти:</w:t>
      </w:r>
    </w:p>
    <w:p w:rsidR="00EA1D36" w:rsidRP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0E6393"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правильно писати слова з різними орфограмами,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зіставляти звучання і написання слів,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передавати на письмі звуки і звукосполучення,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записувати складні, складноскорочені слова і абревіатури, власні назви,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робити перенос слів,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правильно вживати відмінкові закінчення, а також закінчення різних форм дієслова,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правильно писати прислівники і займенники,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визначати головні і другорядні члени речення, однорідні члени речення і </w:t>
      </w:r>
      <w:proofErr w:type="spellStart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узагальнювальні</w:t>
      </w:r>
      <w:proofErr w:type="spellEnd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слова при них, зв'язки сурядності і підрядності, вставні і вставлені конструкції, уточнювальні члени речення, пряму і непряму мову,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правильно вживати розділові знаки.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Форма вступного випробування та критерії оцінювання з української мови </w:t>
      </w:r>
    </w:p>
    <w:p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Вступне випробування з української мови проводиться у формі індивідуальної усної співбесіди. </w:t>
      </w: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97B5B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                                      </w:t>
      </w:r>
      <w:r w:rsidR="00C97B5B" w:rsidRPr="00C97B5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КРИТЕРІЇ ОЦІНЮВАННЯ</w:t>
      </w:r>
      <w:r w:rsidR="00C97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</w:t>
      </w: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 оцінюванні усної співбесіди з української мови враховується наступне: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1) повнота і правильність відповіді;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2) ступінь усвідомленості, розуміння вивченого; 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3) мовленнєве оформлення відповіді.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Відповідь вступника має бути зв’язним, </w:t>
      </w:r>
      <w:proofErr w:type="spellStart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логічно</w:t>
      </w:r>
      <w:proofErr w:type="spellEnd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послідовним повідомленням на певну тему, виявляти його вміння застосовувати визначення, правила до конкретних випадків. </w:t>
      </w:r>
    </w:p>
    <w:p w:rsidR="008550E3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Відповідь вступника оцінюється за рівнями: «відмінно», «добре», «задовільно», «незадовільно» за 12-бальною шкалою та переводиться у шкалу оцінювання 100– 200 балів.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855538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Рівень «відмінно» (10-12 балів). </w:t>
      </w:r>
    </w:p>
    <w:p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Вступник: - ґрунтовно і повно викладає вивчений матеріал; - виявляє повне розуміння матеріалу, обґрунтовує свої думки, застосовує знання на практиці, наводить необхідні приклади не тільки за підручником, а й самостійно складені; - викладає матеріал послідовно і правильно з точки зору норм літературної мови. </w:t>
      </w:r>
    </w:p>
    <w:p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Рівень «добре» (7-9 балів). </w:t>
      </w:r>
    </w:p>
    <w:p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Вступник: - дає відповідь, що задовольняє ті ж вимоги, що й при оцінюванні «відмінного» рівня, але допускає деякі помилки, які сам виправляє після зауваження викладача, наявні поодинокі недоліки в послідовності викладу матеріалу і мовленнєвому оформленні; - виявляє знання і розуміння основних положень даної теми.</w:t>
      </w:r>
    </w:p>
    <w:p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538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Рівень «задовільно» (4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-6 балів). </w:t>
      </w:r>
    </w:p>
    <w:p w:rsidR="008550E3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Вступник: - викладає матеріал не досить повно і допускає помилки у формулюванні правил - недостатньо глибоко і переконливо обґрунтовує свої думки і відчуває труднощі під час добору прикладів.</w:t>
      </w:r>
    </w:p>
    <w:p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8550E3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Рівень «незадовільно» (1 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-3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бал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и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). </w:t>
      </w:r>
    </w:p>
    <w:p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Вступник: - викладає матеріал непослідовно і допускає помилки в мовленнєвому оформленні; 3 - виявляє незнання чи нерозуміння матеріалу. </w:t>
      </w:r>
    </w:p>
    <w:p w:rsidR="00C97B5B" w:rsidRDefault="00F525FD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Співбесіда проводиться у формі тестування. Кожен варіант тестів містить по 9 завдань, які передбачають </w:t>
      </w:r>
      <w:r w:rsidR="0039164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15 правильних відповідей. Кожна правильна відповідь становить 0,8бала. Максимальна кількість балів -12</w:t>
      </w:r>
    </w:p>
    <w:p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Таблиця переведення балів вступного випробування з 12-бальної шкали у 200-бальну шкалу </w:t>
      </w: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A1D36" w:rsidTr="00EA1D36">
        <w:tc>
          <w:tcPr>
            <w:tcW w:w="3209" w:type="dxa"/>
          </w:tcPr>
          <w:p w:rsidR="00EA1D36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Оцінка за рівнем оцінювання</w:t>
            </w:r>
          </w:p>
        </w:tc>
        <w:tc>
          <w:tcPr>
            <w:tcW w:w="3210" w:type="dxa"/>
          </w:tcPr>
          <w:p w:rsidR="00EA1D36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Оцінка за рейтинговою шкалою (100-200 балів)</w:t>
            </w:r>
          </w:p>
        </w:tc>
        <w:tc>
          <w:tcPr>
            <w:tcW w:w="3210" w:type="dxa"/>
          </w:tcPr>
          <w:p w:rsidR="00EA1D36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Оцінка навчальних досягнень за 12-бальною шкалою</w:t>
            </w:r>
          </w:p>
        </w:tc>
      </w:tr>
      <w:tr w:rsidR="0093068E" w:rsidTr="0093068E">
        <w:trPr>
          <w:trHeight w:val="324"/>
        </w:trPr>
        <w:tc>
          <w:tcPr>
            <w:tcW w:w="3209" w:type="dxa"/>
            <w:vMerge w:val="restart"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Відмінно</w:t>
            </w: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95</w:t>
            </w:r>
            <w:r w:rsidR="008F380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-100</w:t>
            </w:r>
          </w:p>
        </w:tc>
        <w:tc>
          <w:tcPr>
            <w:tcW w:w="3210" w:type="dxa"/>
          </w:tcPr>
          <w:p w:rsidR="0093068E" w:rsidRDefault="008F380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12</w:t>
            </w:r>
          </w:p>
        </w:tc>
      </w:tr>
      <w:tr w:rsidR="0093068E" w:rsidTr="0093068E">
        <w:trPr>
          <w:trHeight w:val="384"/>
        </w:trPr>
        <w:tc>
          <w:tcPr>
            <w:tcW w:w="3209" w:type="dxa"/>
            <w:vMerge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87-94</w:t>
            </w:r>
          </w:p>
        </w:tc>
        <w:tc>
          <w:tcPr>
            <w:tcW w:w="3210" w:type="dxa"/>
          </w:tcPr>
          <w:p w:rsidR="0093068E" w:rsidRDefault="008F380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11</w:t>
            </w:r>
          </w:p>
        </w:tc>
      </w:tr>
      <w:tr w:rsidR="0093068E" w:rsidTr="00EA1D36">
        <w:trPr>
          <w:trHeight w:val="564"/>
        </w:trPr>
        <w:tc>
          <w:tcPr>
            <w:tcW w:w="3209" w:type="dxa"/>
            <w:vMerge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79-86</w:t>
            </w: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10</w:t>
            </w:r>
          </w:p>
        </w:tc>
      </w:tr>
      <w:tr w:rsidR="0093068E" w:rsidTr="0093068E">
        <w:trPr>
          <w:trHeight w:val="408"/>
        </w:trPr>
        <w:tc>
          <w:tcPr>
            <w:tcW w:w="3209" w:type="dxa"/>
            <w:vMerge w:val="restart"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Добре</w:t>
            </w: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71-78</w:t>
            </w: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271EE6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9</w:t>
            </w:r>
          </w:p>
        </w:tc>
      </w:tr>
      <w:tr w:rsidR="0093068E" w:rsidTr="0093068E">
        <w:trPr>
          <w:trHeight w:val="408"/>
        </w:trPr>
        <w:tc>
          <w:tcPr>
            <w:tcW w:w="3209" w:type="dxa"/>
            <w:vMerge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93068E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63-70</w:t>
            </w: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8</w:t>
            </w:r>
          </w:p>
        </w:tc>
      </w:tr>
      <w:tr w:rsidR="0093068E" w:rsidTr="00EA1D36">
        <w:trPr>
          <w:trHeight w:val="456"/>
        </w:trPr>
        <w:tc>
          <w:tcPr>
            <w:tcW w:w="3209" w:type="dxa"/>
            <w:vMerge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55-62</w:t>
            </w: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</w:t>
            </w:r>
          </w:p>
        </w:tc>
      </w:tr>
      <w:tr w:rsidR="0093068E" w:rsidTr="0093068E">
        <w:trPr>
          <w:trHeight w:val="444"/>
        </w:trPr>
        <w:tc>
          <w:tcPr>
            <w:tcW w:w="3209" w:type="dxa"/>
            <w:vMerge w:val="restart"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Задовільно</w:t>
            </w: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47-54</w:t>
            </w: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6</w:t>
            </w:r>
          </w:p>
        </w:tc>
      </w:tr>
      <w:tr w:rsidR="0093068E" w:rsidTr="0093068E">
        <w:trPr>
          <w:trHeight w:val="456"/>
        </w:trPr>
        <w:tc>
          <w:tcPr>
            <w:tcW w:w="3209" w:type="dxa"/>
            <w:vMerge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39-46</w:t>
            </w: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5</w:t>
            </w:r>
          </w:p>
        </w:tc>
      </w:tr>
      <w:tr w:rsidR="0093068E" w:rsidTr="0093068E">
        <w:trPr>
          <w:trHeight w:val="504"/>
        </w:trPr>
        <w:tc>
          <w:tcPr>
            <w:tcW w:w="3209" w:type="dxa"/>
            <w:vMerge/>
          </w:tcPr>
          <w:p w:rsidR="0093068E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30-38</w:t>
            </w:r>
          </w:p>
        </w:tc>
        <w:tc>
          <w:tcPr>
            <w:tcW w:w="3210" w:type="dxa"/>
          </w:tcPr>
          <w:p w:rsidR="0093068E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4</w:t>
            </w:r>
          </w:p>
        </w:tc>
      </w:tr>
      <w:tr w:rsidR="00271EE6" w:rsidTr="00271EE6">
        <w:trPr>
          <w:trHeight w:val="432"/>
        </w:trPr>
        <w:tc>
          <w:tcPr>
            <w:tcW w:w="3209" w:type="dxa"/>
            <w:vMerge w:val="restart"/>
          </w:tcPr>
          <w:p w:rsidR="00271EE6" w:rsidRDefault="00271EE6" w:rsidP="00271EE6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Незадоаільно</w:t>
            </w:r>
            <w:proofErr w:type="spellEnd"/>
          </w:p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21-30</w:t>
            </w:r>
          </w:p>
        </w:tc>
        <w:tc>
          <w:tcPr>
            <w:tcW w:w="3210" w:type="dxa"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</w:t>
            </w:r>
          </w:p>
        </w:tc>
      </w:tr>
      <w:tr w:rsidR="00271EE6" w:rsidTr="00271EE6">
        <w:trPr>
          <w:trHeight w:val="432"/>
        </w:trPr>
        <w:tc>
          <w:tcPr>
            <w:tcW w:w="3209" w:type="dxa"/>
            <w:vMerge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11-20</w:t>
            </w:r>
          </w:p>
        </w:tc>
        <w:tc>
          <w:tcPr>
            <w:tcW w:w="3210" w:type="dxa"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</w:t>
            </w:r>
          </w:p>
        </w:tc>
      </w:tr>
      <w:tr w:rsidR="00271EE6" w:rsidTr="00CB0784">
        <w:trPr>
          <w:trHeight w:val="600"/>
        </w:trPr>
        <w:tc>
          <w:tcPr>
            <w:tcW w:w="3209" w:type="dxa"/>
            <w:vMerge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0-10</w:t>
            </w:r>
          </w:p>
        </w:tc>
        <w:tc>
          <w:tcPr>
            <w:tcW w:w="3210" w:type="dxa"/>
          </w:tcPr>
          <w:p w:rsidR="00271EE6" w:rsidRDefault="00271EE6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</w:t>
            </w:r>
          </w:p>
        </w:tc>
      </w:tr>
    </w:tbl>
    <w:p w:rsidR="00EA1D36" w:rsidRP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0E6393" w:rsidRPr="000E6393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C97B5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lastRenderedPageBreak/>
        <w:t>Програма</w:t>
      </w: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української мови для вступних випробувань в формі співбесіди до  </w:t>
      </w:r>
      <w:r w:rsidR="00C97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ТИЛІГУЛЬСЬКОГО  АГРАРНОГО ФАХОВОГО КОЛЕДЖУ</w:t>
      </w:r>
      <w:r w:rsidR="00271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2025</w:t>
      </w: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році для вступників з базовою середньою освітою, розроблена з урахуванням чинних програм з української мови  для середніх загальноосвітніх закладів.</w:t>
      </w:r>
    </w:p>
    <w:p w:rsidR="000E6393" w:rsidRPr="000E6393" w:rsidRDefault="000E6393" w:rsidP="000E63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0038"/>
      </w:tblGrid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І. Фонетика і графіка. Орфоепія і орфографія</w:t>
            </w:r>
          </w:p>
          <w:p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Звуки мови. Голосні і приголосні звуки. Приголосні тверді і м’які, дзвінкі і глухі. Подовжені звуки.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Букви й інші графічні засоби. Алфавіт. Співвідношення звуків і букв. Звукове значення букв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я, ю, є, ї, щ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та буквосполучень 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дз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дзь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дж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Склад. Наголос.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Ненаголошені голосні, їх вимова та позначення на письмі.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Вимова приголосних звуків та їх позначення на письмі. Уподібнення приголосних звуків. Спрощення в групах приголосних. Чергування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у-в, і-й.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Орфограма. Орфографічна помилка.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Правила вживання апострофа, м’якого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знака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. Подвоєння букв на позначення подовжених м’яких приголосних та збігу однакових приголосних звуків.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Написання слів іншомовного походження.</w:t>
            </w:r>
          </w:p>
        </w:tc>
      </w:tr>
      <w:tr w:rsidR="000E6393" w:rsidRPr="000E6393" w:rsidTr="000E639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ІІ. Будова слова, словотвір і орфографія</w:t>
            </w:r>
          </w:p>
          <w:p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Спільнокореневі слова і форми слова. Основа слова і закінчення змінних слів. Значущі частини слова: корінь, префікс, суфікс, закінчення.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Найпоширеніші чергування голосних і приголосних звуків.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Вимова і написання префіксів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з- (зі-), с-, роз-, без-, пре-, при-, прі-.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 xml:space="preserve">Змінювання і творення слів. Основні способи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словотво-рення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в українській мові. Зміни приголосних при творенні слів.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Правопис складних і складноскорочених слів.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Лексикологія і фразеологія.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лексику. Лексичне значення слова. Однозначні і багатозначні слова. Пряме і переносне значення слів.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Синоніми, антоніми, омоніми.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Загальновживані слова. Діалектні та професійні слова. Запозичені слова. Застарілі слова. Неологізми.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фразеологізми. Фразеологізми в ролі членів речення. Диктант.</w:t>
            </w:r>
          </w:p>
        </w:tc>
      </w:tr>
      <w:tr w:rsidR="000E6393" w:rsidRPr="000E6393" w:rsidTr="000E639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ІІІ. Морфологія і орфографія</w:t>
            </w:r>
          </w:p>
          <w:p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Поняття про самостійні та службові частини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Іменник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частина мови: загальне значення, морфологічні ознаки, синтаксична роль. Іменник: назви істот і неістот, загальні і власні назви.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Рід, число, відмінки іменників. Типи відмін іменників. Незмінні іменники. Способи творення іменників.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відмінкових закінчень іменників. Правопис найуживаніших суфіксів. Велика буква у власних назвах.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Прикметник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 xml:space="preserve">Якісні, відносні та присвійні прикметники. Повні і короткі форми прикметників. Ступені порівняння прикметників, їх утворення. Відмінювання прикметників. 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Способи творення прикметників.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відмінкових закінчень і найуживаніших суфіксів прикметників. Написання складних прикметників.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Числівник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Числівники кількісні (на означення цілих чисел, дробових та збірних) і порядкові.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Числівники прості і складні.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Відмінювання кількісних і порядкових числівників.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числівників.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Займенник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Розряди займенників. Відмінювання займенників.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займенників.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Дієслово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Неозначена форма дієслова. Види дієслів (доконаний, недоконаний). Способи дієслів (дійсний, умовний, наказовий). Часи дієслів.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Дієслова І та ІІ дієвідмін. Особа і число (в теперішньому і майбутньому часі). Безособові дієслова. Способи утворення дієслів. Правопис дієслів.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Дієприкметник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особлива форма дієслова: загальне значення, морфологічні ознаки, синтаксична роль. Активні і пасивні дієприкметники, їх творення. Відмінювання дієприкметників. Дієприкметниковий зворот.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Безособові дієслівні форми на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–но, -то.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дієприкметників.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Дієприслівник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особлива форма дієслова: загальне значення, морфологічні ознаки, синтаксична роль. Дієприслівники недоконаного і доконаного виду, їх творення. Дієприслівниковий зворот.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дієприслівників.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Прислівник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мови: загальне значення, морфологічні ознаки, синтаксична роль. Ступені порівняння прислівників. Способи їх творення.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прислівників.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Прийменник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службова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Непохідні і похідні прийменники.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прийменників разом, окремо і через дефіс.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Сполучники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службова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Сполучники сурядності і підрядності.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сполучників разом і окремо.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Частка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службова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Формотворчі, заперечні та модальні частки. Написання часток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бо, но, то, от, таки.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Не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з різними частинами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Вигук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вигуків. Диктант.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IV. Синтаксис і пунктуація</w:t>
            </w:r>
          </w:p>
          <w:p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Словосполучення.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Будова і типи словосполучення за способом вираження головного слова.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Просте речення.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Види речень за метою висловлювання: розповідні, питальні, спонукальні. Окличні речення. Члени речення (підмет і присудок; присудок простий і складе-ний; додаток, означення, обставина) і способи їх вираження. Прикладка як різновид означення. Порівняльний зворот.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 xml:space="preserve">Розділові знаки в кінці речення. Тире між підметом і присудком. Розділові знаки при прикладках і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порівняль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-них зворотах.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Речення двоскладні і односкладні. Різновиди односкладних речень. Повні і неповні речення.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Тире в неповних реченнях.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Однорідні члени речення. Узагальнююче слово при однорідних членах реченнях.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Однорідні й неоднорідні означення.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при однорідних членах реченнях.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Звертання і вставні слова (словосполучення, речення).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про них.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Відокремлені другорядні члени речення (в тому числі уточнюючи).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при відокремлених членах речення.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Складне речення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, його типи. Складносурядне сполучникове речення. Складнопідрядне речення із сполучниками і сполучними словами. Основні види підрядних речень.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Складне речення з кількома підрядними.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Розділові знаки в складносурядному і складнопідрядному реченнях.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Безсполучникове складне речення. Розділові знаки в безсполучниковому реченні.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Складне речення з різними видами сполучникового і безсполучникового зв’язку. Розділові знаки в ньому.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Пряма й непряма мова. Цитата. Діалог.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при прямій мові, цитаті, діалозі. </w:t>
            </w:r>
            <w:r w:rsidRPr="000E639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uk-UA"/>
              </w:rPr>
              <w:t>Диктант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V. Відомості про мовлення</w:t>
            </w:r>
          </w:p>
          <w:p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Поняття про спілкування і мовлення. Ситуація спілкування: адресати (той, хто говорить чи пише) і адреса мовлення, мета й умови спілкування, повідомлення (висловлювання), його зміст і форма. Тема і основна думка висловлювання. Різновиди мовленнєвої діяльності: говоріння, писання, читання, слухання. Основні вимоги до мовлення: змістовність, послідовність, багатство, точність, виразність, доречність, правильність. Мовленнєві помилки.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Етика спілкування й етикет.</w:t>
            </w:r>
          </w:p>
        </w:tc>
      </w:tr>
      <w:tr w:rsidR="000E6393" w:rsidRPr="000E6393" w:rsidTr="000E6393"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Поняття про текст. Поділ тексту на абзаци.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Мовні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засоби зв’язку речень у тексті.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стилі мовлення: розмовний, науковий, художній, офіційно-діловий і публіцистичний.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типи мовлення: розповідь, опис, роздум.</w:t>
            </w:r>
          </w:p>
        </w:tc>
      </w:tr>
    </w:tbl>
    <w:p w:rsidR="000E6393" w:rsidRPr="000E6393" w:rsidRDefault="000E6393" w:rsidP="000E63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p w:rsidR="001B198D" w:rsidRPr="00EA1D36" w:rsidRDefault="001B198D">
      <w:pPr>
        <w:rPr>
          <w:rFonts w:ascii="Times New Roman" w:hAnsi="Times New Roman" w:cs="Times New Roman"/>
          <w:sz w:val="28"/>
          <w:szCs w:val="28"/>
        </w:rPr>
      </w:pPr>
    </w:p>
    <w:sectPr w:rsidR="001B198D" w:rsidRPr="00EA1D36" w:rsidSect="00C97B5B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C"/>
    <w:rsid w:val="000E6393"/>
    <w:rsid w:val="001B198D"/>
    <w:rsid w:val="00244A02"/>
    <w:rsid w:val="00271EE6"/>
    <w:rsid w:val="002B4D0C"/>
    <w:rsid w:val="00391643"/>
    <w:rsid w:val="00792E37"/>
    <w:rsid w:val="00805E37"/>
    <w:rsid w:val="008550E3"/>
    <w:rsid w:val="00855538"/>
    <w:rsid w:val="008F380E"/>
    <w:rsid w:val="0093068E"/>
    <w:rsid w:val="009A2EA0"/>
    <w:rsid w:val="00AF3840"/>
    <w:rsid w:val="00C45B7C"/>
    <w:rsid w:val="00C97B5B"/>
    <w:rsid w:val="00E05801"/>
    <w:rsid w:val="00E17548"/>
    <w:rsid w:val="00EA1D36"/>
    <w:rsid w:val="00F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2E953-FCCF-426C-A221-A5EC63B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7821</Words>
  <Characters>4459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Теличко</dc:creator>
  <cp:keywords/>
  <dc:description/>
  <cp:lastModifiedBy>Аліна Теличко</cp:lastModifiedBy>
  <cp:revision>11</cp:revision>
  <dcterms:created xsi:type="dcterms:W3CDTF">2024-06-16T12:12:00Z</dcterms:created>
  <dcterms:modified xsi:type="dcterms:W3CDTF">2025-03-30T17:19:00Z</dcterms:modified>
</cp:coreProperties>
</file>